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10" w:rsidRDefault="00056DA7" w:rsidP="00056DA7">
      <w:pPr>
        <w:jc w:val="center"/>
        <w:rPr>
          <w:b/>
          <w:sz w:val="28"/>
          <w:szCs w:val="28"/>
          <w:u w:val="single"/>
        </w:rPr>
      </w:pPr>
      <w:bookmarkStart w:id="0" w:name="_GoBack"/>
      <w:bookmarkEnd w:id="0"/>
      <w:r w:rsidRPr="00056DA7">
        <w:rPr>
          <w:b/>
          <w:sz w:val="28"/>
          <w:szCs w:val="28"/>
          <w:u w:val="single"/>
        </w:rPr>
        <w:t>ILLUSTRATION OF MODEL FOR IMPROVEMENT/PDSA CYCLES</w:t>
      </w:r>
    </w:p>
    <w:p w:rsidR="00056DA7" w:rsidRDefault="0061502B" w:rsidP="00056DA7">
      <w:pPr>
        <w:jc w:val="center"/>
        <w:rPr>
          <w:b/>
          <w:sz w:val="28"/>
          <w:szCs w:val="28"/>
          <w:u w:val="single"/>
        </w:rPr>
      </w:pPr>
      <w:r w:rsidRPr="0061502B">
        <w:rPr>
          <w:b/>
          <w:noProof/>
          <w:sz w:val="28"/>
          <w:szCs w:val="28"/>
          <w:u w:val="single"/>
          <w:lang w:eastAsia="en-GB"/>
        </w:rPr>
        <w:drawing>
          <wp:inline distT="0" distB="0" distL="0" distR="0">
            <wp:extent cx="5731510" cy="7269637"/>
            <wp:effectExtent l="0" t="0" r="2540" b="7620"/>
            <wp:docPr id="4" name="Picture 4" descr="C:\Users\Bill\Pictures\QI images\Model for improvement-26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Pictures\QI images\Model for improvement-2602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7269637"/>
                    </a:xfrm>
                    <a:prstGeom prst="rect">
                      <a:avLst/>
                    </a:prstGeom>
                    <a:noFill/>
                    <a:ln>
                      <a:noFill/>
                    </a:ln>
                  </pic:spPr>
                </pic:pic>
              </a:graphicData>
            </a:graphic>
          </wp:inline>
        </w:drawing>
      </w:r>
    </w:p>
    <w:p w:rsidR="00056DA7" w:rsidRPr="00AF4F3E" w:rsidRDefault="00056DA7" w:rsidP="00056DA7">
      <w:pPr>
        <w:spacing w:after="360" w:line="360" w:lineRule="auto"/>
        <w:rPr>
          <w:rFonts w:ascii="Arial" w:hAnsi="Arial" w:cs="Arial"/>
        </w:rPr>
      </w:pPr>
      <w:r w:rsidRPr="00AF4F3E">
        <w:rPr>
          <w:rFonts w:ascii="Arial" w:hAnsi="Arial" w:cs="Arial"/>
        </w:rPr>
        <w:t xml:space="preserve">The </w:t>
      </w:r>
      <w:r>
        <w:rPr>
          <w:rFonts w:ascii="Arial" w:hAnsi="Arial" w:cs="Arial"/>
        </w:rPr>
        <w:t>‘</w:t>
      </w:r>
      <w:r w:rsidRPr="00AF4F3E">
        <w:rPr>
          <w:rFonts w:ascii="Arial" w:hAnsi="Arial" w:cs="Arial"/>
        </w:rPr>
        <w:t>Model for Improvement</w:t>
      </w:r>
      <w:r>
        <w:rPr>
          <w:rFonts w:ascii="Arial" w:hAnsi="Arial" w:cs="Arial"/>
        </w:rPr>
        <w:t>’</w:t>
      </w:r>
      <w:r w:rsidRPr="00AF4F3E">
        <w:rPr>
          <w:rFonts w:ascii="Arial" w:hAnsi="Arial" w:cs="Arial"/>
        </w:rPr>
        <w:t xml:space="preserve"> gives you three questions to answer before you start testing changes</w:t>
      </w:r>
      <w:r w:rsidR="00661C35">
        <w:rPr>
          <w:rStyle w:val="EndnoteReference"/>
          <w:rFonts w:ascii="Arial" w:hAnsi="Arial" w:cs="Arial"/>
        </w:rPr>
        <w:endnoteReference w:id="1"/>
      </w:r>
      <w:r w:rsidRPr="00AF4F3E">
        <w:rPr>
          <w:rFonts w:ascii="Arial" w:hAnsi="Arial" w:cs="Arial"/>
        </w:rPr>
        <w:t>:</w:t>
      </w:r>
    </w:p>
    <w:p w:rsidR="00056DA7" w:rsidRPr="00AF4F3E" w:rsidRDefault="00056DA7" w:rsidP="00056DA7">
      <w:pPr>
        <w:spacing w:before="120" w:line="360" w:lineRule="auto"/>
        <w:rPr>
          <w:rFonts w:ascii="Arial" w:hAnsi="Arial" w:cs="Arial"/>
          <w:b/>
        </w:rPr>
      </w:pPr>
      <w:r w:rsidRPr="00AF4F3E">
        <w:rPr>
          <w:rFonts w:ascii="Arial" w:hAnsi="Arial" w:cs="Arial"/>
          <w:b/>
        </w:rPr>
        <w:t>Question 1: What are we trying to accomplish?</w:t>
      </w:r>
    </w:p>
    <w:p w:rsidR="00056DA7" w:rsidRDefault="00056DA7" w:rsidP="00056DA7">
      <w:pPr>
        <w:pStyle w:val="ListParagraph"/>
        <w:spacing w:line="360" w:lineRule="auto"/>
        <w:ind w:left="0"/>
        <w:rPr>
          <w:rFonts w:ascii="Arial" w:hAnsi="Arial" w:cs="Arial"/>
        </w:rPr>
      </w:pPr>
      <w:r w:rsidRPr="00AF4F3E">
        <w:rPr>
          <w:rFonts w:ascii="Arial" w:hAnsi="Arial" w:cs="Arial"/>
        </w:rPr>
        <w:lastRenderedPageBreak/>
        <w:t>This needs to be specific and include ‘by how much?’ and ‘by when?’</w:t>
      </w:r>
      <w:r>
        <w:rPr>
          <w:rFonts w:ascii="Arial" w:hAnsi="Arial" w:cs="Arial"/>
        </w:rPr>
        <w:t>.</w:t>
      </w:r>
      <w:r w:rsidRPr="00AF4F3E">
        <w:rPr>
          <w:rFonts w:ascii="Arial" w:hAnsi="Arial" w:cs="Arial"/>
        </w:rPr>
        <w:t xml:space="preserve"> </w:t>
      </w:r>
    </w:p>
    <w:p w:rsidR="00056DA7" w:rsidRDefault="00056DA7" w:rsidP="00056DA7">
      <w:pPr>
        <w:pStyle w:val="ListParagraph"/>
        <w:spacing w:line="360" w:lineRule="auto"/>
        <w:ind w:left="0"/>
        <w:rPr>
          <w:rFonts w:ascii="Arial" w:hAnsi="Arial" w:cs="Arial"/>
        </w:rPr>
      </w:pPr>
    </w:p>
    <w:p w:rsidR="00056DA7" w:rsidRPr="00AF4F3E" w:rsidRDefault="00056DA7" w:rsidP="00056DA7">
      <w:pPr>
        <w:pStyle w:val="ListParagraph"/>
        <w:spacing w:line="360" w:lineRule="auto"/>
        <w:ind w:left="0"/>
        <w:rPr>
          <w:rFonts w:ascii="Arial" w:hAnsi="Arial" w:cs="Arial"/>
        </w:rPr>
      </w:pPr>
      <w:r w:rsidRPr="00AF4F3E">
        <w:rPr>
          <w:rFonts w:ascii="Arial" w:hAnsi="Arial" w:cs="Arial"/>
        </w:rPr>
        <w:t>For example:</w:t>
      </w:r>
    </w:p>
    <w:p w:rsidR="00056DA7" w:rsidRPr="00AF4F3E" w:rsidRDefault="00056DA7" w:rsidP="00056DA7">
      <w:pPr>
        <w:spacing w:line="360" w:lineRule="auto"/>
        <w:ind w:left="360"/>
        <w:rPr>
          <w:rFonts w:ascii="Arial" w:hAnsi="Arial" w:cs="Arial"/>
        </w:rPr>
      </w:pPr>
      <w:r>
        <w:rPr>
          <w:rFonts w:ascii="Arial" w:hAnsi="Arial" w:cs="Arial"/>
          <w:i/>
        </w:rPr>
        <w:t>‘increase attendance for review</w:t>
      </w:r>
      <w:r w:rsidR="00637F3B">
        <w:rPr>
          <w:rFonts w:ascii="Arial" w:hAnsi="Arial" w:cs="Arial"/>
          <w:i/>
        </w:rPr>
        <w:t xml:space="preserve"> of diabetes</w:t>
      </w:r>
      <w:r>
        <w:rPr>
          <w:rFonts w:ascii="Arial" w:hAnsi="Arial" w:cs="Arial"/>
          <w:i/>
        </w:rPr>
        <w:t>’</w:t>
      </w:r>
      <w:r w:rsidRPr="00AF4F3E">
        <w:rPr>
          <w:rFonts w:ascii="Arial" w:hAnsi="Arial" w:cs="Arial"/>
          <w:i/>
        </w:rPr>
        <w:t xml:space="preserve"> </w:t>
      </w:r>
      <w:r w:rsidRPr="00AF4F3E">
        <w:rPr>
          <w:rFonts w:ascii="Arial" w:hAnsi="Arial" w:cs="Arial"/>
        </w:rPr>
        <w:t xml:space="preserve">is not very specific. </w:t>
      </w:r>
    </w:p>
    <w:p w:rsidR="00056DA7" w:rsidRPr="00AF4F3E" w:rsidRDefault="00056DA7" w:rsidP="00056DA7">
      <w:pPr>
        <w:spacing w:line="360" w:lineRule="auto"/>
        <w:rPr>
          <w:rFonts w:ascii="Arial" w:hAnsi="Arial" w:cs="Arial"/>
          <w:i/>
        </w:rPr>
      </w:pPr>
      <w:r w:rsidRPr="00AF4F3E">
        <w:rPr>
          <w:rFonts w:ascii="Arial" w:hAnsi="Arial" w:cs="Arial"/>
        </w:rPr>
        <w:t>A more specific aim would be:</w:t>
      </w:r>
    </w:p>
    <w:p w:rsidR="002C581B" w:rsidRPr="00056DA7" w:rsidRDefault="00056DA7" w:rsidP="00661C35">
      <w:pPr>
        <w:spacing w:after="360" w:line="360" w:lineRule="auto"/>
        <w:ind w:left="360"/>
        <w:rPr>
          <w:rFonts w:ascii="Arial" w:hAnsi="Arial" w:cs="Arial"/>
          <w:i/>
        </w:rPr>
      </w:pPr>
      <w:r>
        <w:rPr>
          <w:rFonts w:ascii="Arial" w:hAnsi="Arial" w:cs="Arial"/>
          <w:i/>
        </w:rPr>
        <w:t>‘</w:t>
      </w:r>
      <w:r w:rsidR="0040257B" w:rsidRPr="00056DA7">
        <w:rPr>
          <w:rFonts w:ascii="Arial" w:hAnsi="Arial" w:cs="Arial"/>
          <w:i/>
          <w:iCs/>
        </w:rPr>
        <w:t xml:space="preserve">increase attendance for those invited for review </w:t>
      </w:r>
      <w:r w:rsidR="00637F3B">
        <w:rPr>
          <w:rFonts w:ascii="Arial" w:hAnsi="Arial" w:cs="Arial"/>
          <w:i/>
          <w:iCs/>
        </w:rPr>
        <w:t xml:space="preserve">of diabetes </w:t>
      </w:r>
      <w:r w:rsidR="0040257B" w:rsidRPr="00056DA7">
        <w:rPr>
          <w:rFonts w:ascii="Arial" w:hAnsi="Arial" w:cs="Arial"/>
          <w:i/>
          <w:iCs/>
        </w:rPr>
        <w:t>over the next 3 months by 20%”</w:t>
      </w:r>
    </w:p>
    <w:p w:rsidR="00056DA7" w:rsidRPr="00AF4F3E" w:rsidRDefault="00056DA7" w:rsidP="00056DA7">
      <w:pPr>
        <w:spacing w:after="360" w:line="360" w:lineRule="auto"/>
        <w:ind w:left="357"/>
        <w:rPr>
          <w:rFonts w:ascii="Arial" w:hAnsi="Arial" w:cs="Arial"/>
          <w:b/>
        </w:rPr>
      </w:pPr>
      <w:r w:rsidRPr="00AF4F3E">
        <w:rPr>
          <w:rFonts w:ascii="Arial" w:hAnsi="Arial" w:cs="Arial"/>
          <w:b/>
        </w:rPr>
        <w:t>Question 2: How will we know if a change has been an improvement?</w:t>
      </w:r>
    </w:p>
    <w:p w:rsidR="00056DA7" w:rsidRPr="00146598" w:rsidRDefault="00056DA7" w:rsidP="00056DA7">
      <w:pPr>
        <w:spacing w:line="360" w:lineRule="auto"/>
        <w:rPr>
          <w:rFonts w:ascii="Arial" w:hAnsi="Arial" w:cs="Arial"/>
        </w:rPr>
      </w:pPr>
      <w:r w:rsidRPr="00141551">
        <w:rPr>
          <w:rFonts w:ascii="Arial" w:hAnsi="Arial" w:cs="Arial"/>
        </w:rPr>
        <w:t>In order to know if your ideas for change are working, you will need to decide what you are going to</w:t>
      </w:r>
      <w:r w:rsidRPr="007A4790">
        <w:rPr>
          <w:rFonts w:ascii="Arial" w:hAnsi="Arial" w:cs="Arial"/>
        </w:rPr>
        <w:t xml:space="preserve"> measure. </w:t>
      </w:r>
    </w:p>
    <w:p w:rsidR="00056DA7" w:rsidRDefault="00056DA7" w:rsidP="00056DA7">
      <w:pPr>
        <w:spacing w:line="360" w:lineRule="auto"/>
        <w:ind w:left="426"/>
        <w:rPr>
          <w:rFonts w:ascii="Arial" w:hAnsi="Arial" w:cs="Arial"/>
          <w:i/>
        </w:rPr>
      </w:pPr>
      <w:r w:rsidRPr="004E727C">
        <w:rPr>
          <w:rFonts w:ascii="Arial" w:hAnsi="Arial" w:cs="Arial"/>
        </w:rPr>
        <w:t xml:space="preserve">Continuing </w:t>
      </w:r>
      <w:r w:rsidRPr="00FE40EE">
        <w:rPr>
          <w:rFonts w:ascii="Arial" w:hAnsi="Arial" w:cs="Arial"/>
        </w:rPr>
        <w:t xml:space="preserve">the </w:t>
      </w:r>
      <w:r>
        <w:rPr>
          <w:rFonts w:ascii="Arial" w:hAnsi="Arial" w:cs="Arial"/>
        </w:rPr>
        <w:t>review</w:t>
      </w:r>
      <w:r w:rsidR="00637F3B">
        <w:rPr>
          <w:rFonts w:ascii="Arial" w:hAnsi="Arial" w:cs="Arial"/>
        </w:rPr>
        <w:t xml:space="preserve"> of diabetes</w:t>
      </w:r>
      <w:r>
        <w:rPr>
          <w:rFonts w:ascii="Arial" w:hAnsi="Arial" w:cs="Arial"/>
        </w:rPr>
        <w:t xml:space="preserve"> example:</w:t>
      </w:r>
      <w:r>
        <w:rPr>
          <w:rFonts w:ascii="Arial" w:hAnsi="Arial" w:cs="Arial"/>
          <w:i/>
        </w:rPr>
        <w:t xml:space="preserve"> </w:t>
      </w:r>
    </w:p>
    <w:p w:rsidR="002C581B" w:rsidRPr="00056DA7" w:rsidRDefault="0040257B" w:rsidP="00056DA7">
      <w:pPr>
        <w:spacing w:line="360" w:lineRule="auto"/>
        <w:ind w:left="360"/>
        <w:rPr>
          <w:rFonts w:ascii="Arial" w:hAnsi="Arial" w:cs="Arial"/>
          <w:i/>
        </w:rPr>
      </w:pPr>
      <w:r w:rsidRPr="00056DA7">
        <w:rPr>
          <w:rFonts w:ascii="Arial" w:hAnsi="Arial" w:cs="Arial"/>
          <w:i/>
        </w:rPr>
        <w:t xml:space="preserve">Count the number of responding to invitation for review </w:t>
      </w:r>
      <w:r w:rsidR="00637F3B">
        <w:rPr>
          <w:rFonts w:ascii="Arial" w:hAnsi="Arial" w:cs="Arial"/>
          <w:i/>
        </w:rPr>
        <w:t xml:space="preserve">of diabetes </w:t>
      </w:r>
      <w:r w:rsidRPr="00056DA7">
        <w:rPr>
          <w:rFonts w:ascii="Arial" w:hAnsi="Arial" w:cs="Arial"/>
          <w:i/>
        </w:rPr>
        <w:t>every week</w:t>
      </w:r>
    </w:p>
    <w:p w:rsidR="00056DA7" w:rsidRPr="00CD01B8" w:rsidRDefault="00056DA7" w:rsidP="00056DA7">
      <w:pPr>
        <w:spacing w:line="360" w:lineRule="auto"/>
        <w:rPr>
          <w:rFonts w:ascii="Arial" w:hAnsi="Arial" w:cs="Arial"/>
          <w:b/>
        </w:rPr>
      </w:pPr>
      <w:r w:rsidRPr="00CD01B8">
        <w:rPr>
          <w:rFonts w:ascii="Arial" w:hAnsi="Arial" w:cs="Arial"/>
          <w:b/>
        </w:rPr>
        <w:t>Question 3: What changes can we make that will result in improvement?</w:t>
      </w:r>
    </w:p>
    <w:p w:rsidR="00056DA7" w:rsidRPr="00CD01B8" w:rsidRDefault="00056DA7" w:rsidP="00056DA7">
      <w:pPr>
        <w:pStyle w:val="ListParagraph"/>
        <w:spacing w:line="360" w:lineRule="auto"/>
        <w:ind w:left="0"/>
        <w:rPr>
          <w:rFonts w:ascii="Arial" w:hAnsi="Arial" w:cs="Arial"/>
        </w:rPr>
      </w:pPr>
      <w:r w:rsidRPr="00CD01B8">
        <w:rPr>
          <w:rFonts w:ascii="Arial" w:hAnsi="Arial" w:cs="Arial"/>
        </w:rPr>
        <w:t xml:space="preserve">To answer this question you gather together all the ideas for change that you would like to test. </w:t>
      </w:r>
    </w:p>
    <w:p w:rsidR="00056DA7" w:rsidRPr="00CD01B8" w:rsidRDefault="00056DA7" w:rsidP="00056DA7">
      <w:pPr>
        <w:pStyle w:val="ListParagraph"/>
        <w:spacing w:line="360" w:lineRule="auto"/>
        <w:ind w:left="0"/>
        <w:rPr>
          <w:rFonts w:ascii="Arial" w:hAnsi="Arial" w:cs="Arial"/>
        </w:rPr>
      </w:pPr>
    </w:p>
    <w:p w:rsidR="00056DA7" w:rsidRPr="00FE40EE" w:rsidRDefault="00056DA7" w:rsidP="00056DA7">
      <w:pPr>
        <w:pStyle w:val="ListParagraph"/>
        <w:spacing w:line="360" w:lineRule="auto"/>
        <w:ind w:left="426"/>
        <w:rPr>
          <w:rFonts w:ascii="Arial" w:hAnsi="Arial" w:cs="Arial"/>
        </w:rPr>
      </w:pPr>
      <w:r>
        <w:rPr>
          <w:rFonts w:ascii="Arial" w:hAnsi="Arial" w:cs="Arial"/>
        </w:rPr>
        <w:t>In</w:t>
      </w:r>
      <w:r w:rsidRPr="00FE40EE">
        <w:rPr>
          <w:rFonts w:ascii="Arial" w:hAnsi="Arial" w:cs="Arial"/>
        </w:rPr>
        <w:t xml:space="preserve"> our example, the practice agrees to test three ideas:</w:t>
      </w:r>
    </w:p>
    <w:p w:rsidR="00056DA7" w:rsidRPr="00CD01B8" w:rsidRDefault="00056DA7" w:rsidP="00056DA7">
      <w:pPr>
        <w:pStyle w:val="ListParagraph"/>
        <w:spacing w:line="360" w:lineRule="auto"/>
        <w:ind w:left="426"/>
        <w:rPr>
          <w:rFonts w:ascii="Arial" w:hAnsi="Arial" w:cs="Arial"/>
        </w:rPr>
      </w:pPr>
    </w:p>
    <w:p w:rsidR="002C581B" w:rsidRPr="00056DA7" w:rsidRDefault="0040257B" w:rsidP="00056DA7">
      <w:pPr>
        <w:pStyle w:val="ListParagraph"/>
        <w:numPr>
          <w:ilvl w:val="0"/>
          <w:numId w:val="1"/>
        </w:numPr>
        <w:spacing w:line="360" w:lineRule="auto"/>
        <w:ind w:left="851"/>
        <w:rPr>
          <w:rFonts w:ascii="Arial" w:hAnsi="Arial" w:cs="Arial"/>
          <w:i/>
        </w:rPr>
      </w:pPr>
      <w:r w:rsidRPr="00056DA7">
        <w:rPr>
          <w:rFonts w:ascii="Arial" w:hAnsi="Arial" w:cs="Arial"/>
          <w:i/>
          <w:lang w:val="en-US"/>
        </w:rPr>
        <w:t>No appointment time stated on review letter but patients to make their own appointment</w:t>
      </w:r>
    </w:p>
    <w:p w:rsidR="002C581B" w:rsidRPr="00056DA7" w:rsidRDefault="0040257B" w:rsidP="00056DA7">
      <w:pPr>
        <w:pStyle w:val="ListParagraph"/>
        <w:numPr>
          <w:ilvl w:val="0"/>
          <w:numId w:val="1"/>
        </w:numPr>
        <w:spacing w:line="360" w:lineRule="auto"/>
        <w:ind w:left="851"/>
        <w:rPr>
          <w:rFonts w:ascii="Arial" w:hAnsi="Arial" w:cs="Arial"/>
          <w:i/>
        </w:rPr>
      </w:pPr>
      <w:r w:rsidRPr="00056DA7">
        <w:rPr>
          <w:rFonts w:ascii="Arial" w:hAnsi="Arial" w:cs="Arial"/>
          <w:i/>
          <w:lang w:val="en-US"/>
        </w:rPr>
        <w:t>Invitation sent out in first choice language</w:t>
      </w:r>
    </w:p>
    <w:p w:rsidR="002C581B" w:rsidRPr="00056DA7" w:rsidRDefault="0040257B" w:rsidP="00056DA7">
      <w:pPr>
        <w:pStyle w:val="ListParagraph"/>
        <w:numPr>
          <w:ilvl w:val="0"/>
          <w:numId w:val="1"/>
        </w:numPr>
        <w:spacing w:line="360" w:lineRule="auto"/>
        <w:ind w:left="851"/>
        <w:rPr>
          <w:rFonts w:ascii="Arial" w:hAnsi="Arial" w:cs="Arial"/>
          <w:i/>
        </w:rPr>
      </w:pPr>
      <w:r w:rsidRPr="00056DA7">
        <w:rPr>
          <w:rFonts w:ascii="Arial" w:hAnsi="Arial" w:cs="Arial"/>
          <w:i/>
          <w:lang w:val="en-US"/>
        </w:rPr>
        <w:t>Invitations made by phone call</w:t>
      </w:r>
    </w:p>
    <w:p w:rsidR="002C581B" w:rsidRPr="00056DA7" w:rsidRDefault="0040257B" w:rsidP="00056DA7">
      <w:pPr>
        <w:pStyle w:val="ListParagraph"/>
        <w:numPr>
          <w:ilvl w:val="0"/>
          <w:numId w:val="1"/>
        </w:numPr>
        <w:spacing w:line="360" w:lineRule="auto"/>
        <w:ind w:left="851"/>
        <w:rPr>
          <w:rFonts w:ascii="Arial" w:hAnsi="Arial" w:cs="Arial"/>
          <w:i/>
        </w:rPr>
      </w:pPr>
      <w:r w:rsidRPr="00056DA7">
        <w:rPr>
          <w:rFonts w:ascii="Arial" w:hAnsi="Arial" w:cs="Arial"/>
          <w:i/>
          <w:lang w:val="en-US"/>
        </w:rPr>
        <w:t>Leaflet on the importance of review sent out with each invitation</w:t>
      </w:r>
    </w:p>
    <w:p w:rsidR="002C581B" w:rsidRPr="00056DA7" w:rsidRDefault="0040257B" w:rsidP="00056DA7">
      <w:pPr>
        <w:pStyle w:val="ListParagraph"/>
        <w:numPr>
          <w:ilvl w:val="0"/>
          <w:numId w:val="1"/>
        </w:numPr>
        <w:spacing w:line="360" w:lineRule="auto"/>
        <w:ind w:left="851"/>
        <w:rPr>
          <w:rFonts w:ascii="Arial" w:hAnsi="Arial" w:cs="Arial"/>
          <w:i/>
        </w:rPr>
      </w:pPr>
      <w:r w:rsidRPr="00056DA7">
        <w:rPr>
          <w:rFonts w:ascii="Arial" w:hAnsi="Arial" w:cs="Arial"/>
          <w:i/>
          <w:lang w:val="en-US"/>
        </w:rPr>
        <w:t>Review appointment request attached to prescription</w:t>
      </w:r>
    </w:p>
    <w:p w:rsidR="00056DA7" w:rsidRPr="00661C35" w:rsidRDefault="00056DA7" w:rsidP="00661C35">
      <w:pPr>
        <w:spacing w:line="360" w:lineRule="auto"/>
        <w:ind w:left="491"/>
        <w:rPr>
          <w:rFonts w:ascii="Arial" w:hAnsi="Arial" w:cs="Arial"/>
          <w:i/>
        </w:rPr>
      </w:pPr>
    </w:p>
    <w:p w:rsidR="00056DA7" w:rsidRDefault="00056DA7" w:rsidP="00056DA7">
      <w:pPr>
        <w:spacing w:after="0" w:line="240" w:lineRule="auto"/>
        <w:rPr>
          <w:rFonts w:ascii="Arial" w:hAnsi="Arial" w:cs="Arial"/>
        </w:rPr>
      </w:pPr>
      <w:r w:rsidRPr="00CD01B8">
        <w:rPr>
          <w:rFonts w:ascii="Arial" w:hAnsi="Arial" w:cs="Arial"/>
        </w:rPr>
        <w:t>Each idea</w:t>
      </w:r>
      <w:r>
        <w:rPr>
          <w:rFonts w:ascii="Arial" w:hAnsi="Arial" w:cs="Arial"/>
        </w:rPr>
        <w:t xml:space="preserve"> should </w:t>
      </w:r>
      <w:r w:rsidRPr="00CD01B8">
        <w:rPr>
          <w:rFonts w:ascii="Arial" w:hAnsi="Arial" w:cs="Arial"/>
        </w:rPr>
        <w:t>enter a ‘PDSA cycle’ in turn</w:t>
      </w:r>
      <w:r>
        <w:rPr>
          <w:rFonts w:ascii="Arial" w:hAnsi="Arial" w:cs="Arial"/>
        </w:rPr>
        <w:t>.</w:t>
      </w:r>
    </w:p>
    <w:p w:rsidR="00661C35" w:rsidRDefault="00661C35" w:rsidP="00056DA7">
      <w:pPr>
        <w:spacing w:after="0" w:line="240" w:lineRule="auto"/>
        <w:rPr>
          <w:rFonts w:ascii="Arial" w:hAnsi="Arial" w:cs="Arial"/>
        </w:rPr>
      </w:pPr>
    </w:p>
    <w:p w:rsidR="00661C35" w:rsidRDefault="00661C35" w:rsidP="00056DA7">
      <w:pPr>
        <w:spacing w:after="0" w:line="240" w:lineRule="auto"/>
        <w:rPr>
          <w:rFonts w:ascii="Arial" w:hAnsi="Arial" w:cs="Arial"/>
        </w:rPr>
      </w:pPr>
      <w:r>
        <w:rPr>
          <w:rFonts w:ascii="Arial" w:hAnsi="Arial" w:cs="Arial"/>
        </w:rPr>
        <w:t>We continue with the example of review</w:t>
      </w:r>
      <w:r w:rsidR="00637F3B">
        <w:rPr>
          <w:rFonts w:ascii="Arial" w:hAnsi="Arial" w:cs="Arial"/>
        </w:rPr>
        <w:t xml:space="preserve"> of diabetes</w:t>
      </w:r>
      <w:r>
        <w:rPr>
          <w:rFonts w:ascii="Arial" w:hAnsi="Arial" w:cs="Arial"/>
        </w:rPr>
        <w:t>.</w:t>
      </w:r>
    </w:p>
    <w:p w:rsidR="00661C35" w:rsidRDefault="00661C35" w:rsidP="00056DA7">
      <w:pPr>
        <w:spacing w:after="0" w:line="240" w:lineRule="auto"/>
        <w:rPr>
          <w:rFonts w:ascii="Arial" w:hAnsi="Arial" w:cs="Arial"/>
        </w:rPr>
      </w:pPr>
    </w:p>
    <w:p w:rsidR="00661C35" w:rsidRPr="00FE40EE" w:rsidRDefault="00661C35" w:rsidP="00661C35">
      <w:pPr>
        <w:pStyle w:val="CommentText"/>
        <w:spacing w:line="360" w:lineRule="auto"/>
        <w:rPr>
          <w:rFonts w:ascii="Arial" w:hAnsi="Arial" w:cs="Arial"/>
          <w:sz w:val="22"/>
          <w:szCs w:val="22"/>
        </w:rPr>
      </w:pPr>
      <w:r w:rsidRPr="00FE40EE">
        <w:rPr>
          <w:rFonts w:ascii="Arial" w:hAnsi="Arial" w:cs="Arial"/>
          <w:b/>
          <w:sz w:val="22"/>
          <w:szCs w:val="22"/>
          <w:u w:val="single"/>
        </w:rPr>
        <w:t>Plan</w:t>
      </w:r>
      <w:r w:rsidRPr="00FE40EE">
        <w:rPr>
          <w:rFonts w:ascii="Arial" w:hAnsi="Arial" w:cs="Arial"/>
          <w:sz w:val="22"/>
          <w:szCs w:val="22"/>
        </w:rPr>
        <w:t xml:space="preserve">: In this stage you identify the change you wish to implement to make an improvement. Planning should also include identifying who will be responsible for the change, when it will be carried out, over what timescale and how the measurement will be conducted. All </w:t>
      </w:r>
      <w:r w:rsidRPr="00FE40EE">
        <w:rPr>
          <w:rFonts w:ascii="Arial" w:hAnsi="Arial" w:cs="Arial"/>
          <w:sz w:val="22"/>
          <w:szCs w:val="22"/>
        </w:rPr>
        <w:lastRenderedPageBreak/>
        <w:t>stakeholders should be involved in the process and you may need to persuade reluctant team members to participate. Consider how you might look out for the unexpected</w:t>
      </w:r>
      <w:r w:rsidR="005B2CEC">
        <w:rPr>
          <w:rFonts w:ascii="Arial" w:hAnsi="Arial" w:cs="Arial"/>
          <w:sz w:val="22"/>
          <w:szCs w:val="22"/>
        </w:rPr>
        <w:t>.</w:t>
      </w:r>
      <w:r w:rsidRPr="00FE40EE">
        <w:rPr>
          <w:rFonts w:ascii="Arial" w:hAnsi="Arial" w:cs="Arial"/>
          <w:sz w:val="22"/>
          <w:szCs w:val="22"/>
        </w:rPr>
        <w:t xml:space="preserve"> – for example checking </w:t>
      </w:r>
      <w:r w:rsidR="005B2CEC">
        <w:rPr>
          <w:rFonts w:ascii="Arial" w:hAnsi="Arial" w:cs="Arial"/>
          <w:sz w:val="22"/>
          <w:szCs w:val="22"/>
        </w:rPr>
        <w:t xml:space="preserve">that more people attending for review </w:t>
      </w:r>
      <w:r w:rsidR="00CD36F6">
        <w:rPr>
          <w:rFonts w:ascii="Arial" w:hAnsi="Arial" w:cs="Arial"/>
          <w:sz w:val="22"/>
          <w:szCs w:val="22"/>
        </w:rPr>
        <w:t xml:space="preserve">may </w:t>
      </w:r>
      <w:r w:rsidR="005B2CEC">
        <w:rPr>
          <w:rFonts w:ascii="Arial" w:hAnsi="Arial" w:cs="Arial"/>
          <w:sz w:val="22"/>
          <w:szCs w:val="22"/>
        </w:rPr>
        <w:t>mean the nurse has less time with each patient</w:t>
      </w:r>
      <w:r w:rsidRPr="00FE40EE">
        <w:rPr>
          <w:rFonts w:ascii="Arial" w:hAnsi="Arial" w:cs="Arial"/>
          <w:sz w:val="22"/>
          <w:szCs w:val="22"/>
        </w:rPr>
        <w:t>. This is called a ‘balance measure’.</w:t>
      </w:r>
    </w:p>
    <w:p w:rsidR="00661C35" w:rsidRPr="00F85078" w:rsidRDefault="00661C35" w:rsidP="00661C35">
      <w:pPr>
        <w:spacing w:line="360" w:lineRule="auto"/>
        <w:rPr>
          <w:rFonts w:ascii="Arial" w:hAnsi="Arial" w:cs="Arial"/>
        </w:rPr>
      </w:pPr>
      <w:r w:rsidRPr="00F85078">
        <w:rPr>
          <w:rFonts w:ascii="Arial" w:hAnsi="Arial" w:cs="Arial"/>
          <w:b/>
          <w:u w:val="single"/>
        </w:rPr>
        <w:t>Do</w:t>
      </w:r>
      <w:r w:rsidRPr="00F85078">
        <w:rPr>
          <w:rFonts w:ascii="Arial" w:hAnsi="Arial" w:cs="Arial"/>
        </w:rPr>
        <w:t xml:space="preserve">: Here the change is introduced. If you are considering implementing several changes, you </w:t>
      </w:r>
      <w:r>
        <w:rPr>
          <w:rFonts w:ascii="Arial" w:hAnsi="Arial" w:cs="Arial"/>
        </w:rPr>
        <w:t>would</w:t>
      </w:r>
      <w:r w:rsidRPr="00F85078">
        <w:rPr>
          <w:rFonts w:ascii="Arial" w:hAnsi="Arial" w:cs="Arial"/>
        </w:rPr>
        <w:t xml:space="preserve"> usually introduce one change at a time so that the effect of each can be measured. By introducing only a small change, </w:t>
      </w:r>
      <w:r>
        <w:rPr>
          <w:rFonts w:ascii="Arial" w:hAnsi="Arial" w:cs="Arial"/>
        </w:rPr>
        <w:t>you are likely to encounter less resistance</w:t>
      </w:r>
      <w:r w:rsidRPr="00F85078">
        <w:rPr>
          <w:rFonts w:ascii="Arial" w:hAnsi="Arial" w:cs="Arial"/>
        </w:rPr>
        <w:t xml:space="preserve"> and, if not successful, adaptions can be </w:t>
      </w:r>
      <w:r>
        <w:rPr>
          <w:rFonts w:ascii="Arial" w:hAnsi="Arial" w:cs="Arial"/>
        </w:rPr>
        <w:t xml:space="preserve">made </w:t>
      </w:r>
      <w:r w:rsidRPr="00F85078">
        <w:rPr>
          <w:rFonts w:ascii="Arial" w:hAnsi="Arial" w:cs="Arial"/>
        </w:rPr>
        <w:t xml:space="preserve">more quickly. The scale at which you test your change should </w:t>
      </w:r>
      <w:r>
        <w:rPr>
          <w:rFonts w:ascii="Arial" w:hAnsi="Arial" w:cs="Arial"/>
        </w:rPr>
        <w:t xml:space="preserve">also </w:t>
      </w:r>
      <w:r w:rsidRPr="00F85078">
        <w:rPr>
          <w:rFonts w:ascii="Arial" w:hAnsi="Arial" w:cs="Arial"/>
        </w:rPr>
        <w:t xml:space="preserve">be kept small at first, </w:t>
      </w:r>
      <w:r>
        <w:rPr>
          <w:rFonts w:ascii="Arial" w:hAnsi="Arial" w:cs="Arial"/>
        </w:rPr>
        <w:t xml:space="preserve">for example </w:t>
      </w:r>
      <w:r w:rsidRPr="00F85078">
        <w:rPr>
          <w:rFonts w:ascii="Arial" w:hAnsi="Arial" w:cs="Arial"/>
        </w:rPr>
        <w:t xml:space="preserve">starting with only a few patients. </w:t>
      </w:r>
      <w:r>
        <w:rPr>
          <w:rFonts w:ascii="Arial" w:hAnsi="Arial" w:cs="Arial"/>
        </w:rPr>
        <w:t>The m</w:t>
      </w:r>
      <w:r w:rsidRPr="00F85078">
        <w:rPr>
          <w:rFonts w:ascii="Arial" w:hAnsi="Arial" w:cs="Arial"/>
        </w:rPr>
        <w:t xml:space="preserve">easurements </w:t>
      </w:r>
      <w:r>
        <w:rPr>
          <w:rFonts w:ascii="Arial" w:hAnsi="Arial" w:cs="Arial"/>
        </w:rPr>
        <w:t xml:space="preserve">that have been decided upon </w:t>
      </w:r>
      <w:r w:rsidRPr="00F85078">
        <w:rPr>
          <w:rFonts w:ascii="Arial" w:hAnsi="Arial" w:cs="Arial"/>
        </w:rPr>
        <w:t>should be commenced</w:t>
      </w:r>
      <w:r>
        <w:rPr>
          <w:rFonts w:ascii="Arial" w:hAnsi="Arial" w:cs="Arial"/>
        </w:rPr>
        <w:t>. Ensure that a</w:t>
      </w:r>
      <w:r w:rsidRPr="00F85078">
        <w:rPr>
          <w:rFonts w:ascii="Arial" w:hAnsi="Arial" w:cs="Arial"/>
        </w:rPr>
        <w:t xml:space="preserve">ll individuals </w:t>
      </w:r>
      <w:r>
        <w:rPr>
          <w:rFonts w:ascii="Arial" w:hAnsi="Arial" w:cs="Arial"/>
        </w:rPr>
        <w:t xml:space="preserve">who are </w:t>
      </w:r>
      <w:r w:rsidRPr="00F85078">
        <w:rPr>
          <w:rFonts w:ascii="Arial" w:hAnsi="Arial" w:cs="Arial"/>
        </w:rPr>
        <w:t xml:space="preserve">conducting the measurements </w:t>
      </w:r>
      <w:r>
        <w:rPr>
          <w:rFonts w:ascii="Arial" w:hAnsi="Arial" w:cs="Arial"/>
        </w:rPr>
        <w:t xml:space="preserve">understand </w:t>
      </w:r>
      <w:r w:rsidRPr="00F85078">
        <w:rPr>
          <w:rFonts w:ascii="Arial" w:hAnsi="Arial" w:cs="Arial"/>
        </w:rPr>
        <w:t xml:space="preserve">what </w:t>
      </w:r>
      <w:r>
        <w:rPr>
          <w:rFonts w:ascii="Arial" w:hAnsi="Arial" w:cs="Arial"/>
        </w:rPr>
        <w:t xml:space="preserve">data is being collected </w:t>
      </w:r>
      <w:r w:rsidRPr="00F85078">
        <w:rPr>
          <w:rFonts w:ascii="Arial" w:hAnsi="Arial" w:cs="Arial"/>
        </w:rPr>
        <w:t xml:space="preserve">and how to collect </w:t>
      </w:r>
      <w:r>
        <w:rPr>
          <w:rFonts w:ascii="Arial" w:hAnsi="Arial" w:cs="Arial"/>
        </w:rPr>
        <w:t>it</w:t>
      </w:r>
      <w:r w:rsidRPr="00F85078">
        <w:rPr>
          <w:rFonts w:ascii="Arial" w:hAnsi="Arial" w:cs="Arial"/>
        </w:rPr>
        <w:t>.</w:t>
      </w:r>
      <w:r>
        <w:rPr>
          <w:rFonts w:ascii="Arial" w:hAnsi="Arial" w:cs="Arial"/>
        </w:rPr>
        <w:t xml:space="preserve"> </w:t>
      </w:r>
      <w:r w:rsidRPr="00F85078">
        <w:rPr>
          <w:rFonts w:ascii="Arial" w:hAnsi="Arial" w:cs="Arial"/>
        </w:rPr>
        <w:t>Any problems encountered or unexpected consequences should be recorded</w:t>
      </w:r>
      <w:r>
        <w:rPr>
          <w:rFonts w:ascii="Arial" w:hAnsi="Arial" w:cs="Arial"/>
        </w:rPr>
        <w:t xml:space="preserve"> as implementation progresses</w:t>
      </w:r>
      <w:r w:rsidRPr="00F85078">
        <w:rPr>
          <w:rFonts w:ascii="Arial" w:hAnsi="Arial" w:cs="Arial"/>
        </w:rPr>
        <w:t>.</w:t>
      </w:r>
    </w:p>
    <w:p w:rsidR="00661C35" w:rsidRPr="00FE40EE" w:rsidRDefault="00661C35" w:rsidP="00661C35">
      <w:pPr>
        <w:spacing w:line="360" w:lineRule="auto"/>
        <w:ind w:left="426"/>
        <w:rPr>
          <w:rFonts w:ascii="Arial" w:hAnsi="Arial" w:cs="Arial"/>
        </w:rPr>
      </w:pPr>
      <w:r>
        <w:rPr>
          <w:rFonts w:ascii="Arial" w:hAnsi="Arial" w:cs="Arial"/>
        </w:rPr>
        <w:t>In</w:t>
      </w:r>
      <w:r w:rsidRPr="00FE40EE">
        <w:rPr>
          <w:rFonts w:ascii="Arial" w:hAnsi="Arial" w:cs="Arial"/>
        </w:rPr>
        <w:t xml:space="preserve"> our example:</w:t>
      </w:r>
    </w:p>
    <w:p w:rsidR="00661C35" w:rsidRPr="00F85078" w:rsidRDefault="00661C35" w:rsidP="00661C35">
      <w:pPr>
        <w:spacing w:line="360" w:lineRule="auto"/>
        <w:ind w:left="426"/>
        <w:rPr>
          <w:rFonts w:ascii="Arial" w:hAnsi="Arial" w:cs="Arial"/>
          <w:i/>
        </w:rPr>
      </w:pPr>
      <w:r>
        <w:rPr>
          <w:rFonts w:ascii="Arial" w:hAnsi="Arial" w:cs="Arial"/>
          <w:i/>
        </w:rPr>
        <w:t>T</w:t>
      </w:r>
      <w:r w:rsidRPr="00F85078">
        <w:rPr>
          <w:rFonts w:ascii="Arial" w:hAnsi="Arial" w:cs="Arial"/>
          <w:i/>
        </w:rPr>
        <w:t xml:space="preserve">he practice decided to </w:t>
      </w:r>
      <w:r w:rsidR="005B2CEC">
        <w:rPr>
          <w:rFonts w:ascii="Arial" w:hAnsi="Arial" w:cs="Arial"/>
          <w:i/>
        </w:rPr>
        <w:t>count</w:t>
      </w:r>
      <w:r w:rsidRPr="00F85078">
        <w:rPr>
          <w:rFonts w:ascii="Arial" w:hAnsi="Arial" w:cs="Arial"/>
          <w:i/>
        </w:rPr>
        <w:t xml:space="preserve"> every Friday at 17:00 the </w:t>
      </w:r>
      <w:r w:rsidR="005B2CEC">
        <w:rPr>
          <w:rFonts w:ascii="Arial" w:hAnsi="Arial" w:cs="Arial"/>
          <w:i/>
        </w:rPr>
        <w:t>percentage of people who were invited to the review</w:t>
      </w:r>
      <w:r w:rsidR="00637F3B">
        <w:rPr>
          <w:rFonts w:ascii="Arial" w:hAnsi="Arial" w:cs="Arial"/>
          <w:i/>
        </w:rPr>
        <w:t xml:space="preserve"> of diabetes</w:t>
      </w:r>
      <w:r w:rsidR="005B2CEC">
        <w:rPr>
          <w:rFonts w:ascii="Arial" w:hAnsi="Arial" w:cs="Arial"/>
          <w:i/>
        </w:rPr>
        <w:t xml:space="preserve"> attended that week</w:t>
      </w:r>
      <w:r w:rsidRPr="00F85078">
        <w:rPr>
          <w:rFonts w:ascii="Arial" w:hAnsi="Arial" w:cs="Arial"/>
          <w:i/>
        </w:rPr>
        <w:t>.</w:t>
      </w:r>
    </w:p>
    <w:p w:rsidR="00661C35" w:rsidRPr="00FE40EE" w:rsidRDefault="00661C35" w:rsidP="00661C35">
      <w:pPr>
        <w:pStyle w:val="CommentText"/>
        <w:spacing w:line="360" w:lineRule="auto"/>
        <w:rPr>
          <w:rFonts w:ascii="Arial" w:hAnsi="Arial" w:cs="Arial"/>
          <w:sz w:val="22"/>
          <w:szCs w:val="22"/>
        </w:rPr>
      </w:pPr>
      <w:r w:rsidRPr="00FE40EE">
        <w:rPr>
          <w:rFonts w:ascii="Arial" w:hAnsi="Arial" w:cs="Arial"/>
          <w:b/>
          <w:sz w:val="22"/>
          <w:szCs w:val="22"/>
          <w:u w:val="single"/>
        </w:rPr>
        <w:t>Study</w:t>
      </w:r>
      <w:r w:rsidRPr="00FE40EE">
        <w:rPr>
          <w:rFonts w:ascii="Arial" w:hAnsi="Arial" w:cs="Arial"/>
          <w:sz w:val="22"/>
          <w:szCs w:val="22"/>
        </w:rPr>
        <w:t>: The success or failure of the change is assessed at this stage, both quantitatively (by looking a</w:t>
      </w:r>
      <w:r>
        <w:rPr>
          <w:rFonts w:ascii="Arial" w:hAnsi="Arial" w:cs="Arial"/>
          <w:sz w:val="22"/>
          <w:szCs w:val="22"/>
        </w:rPr>
        <w:t>t</w:t>
      </w:r>
      <w:r w:rsidRPr="00FE40EE">
        <w:rPr>
          <w:rFonts w:ascii="Arial" w:hAnsi="Arial" w:cs="Arial"/>
          <w:sz w:val="22"/>
          <w:szCs w:val="22"/>
        </w:rPr>
        <w:t xml:space="preserve"> the data collected) and qualitatively, by discussing how everyone experienced the change.</w:t>
      </w:r>
      <w:r>
        <w:rPr>
          <w:rFonts w:ascii="Arial" w:hAnsi="Arial" w:cs="Arial"/>
          <w:sz w:val="22"/>
          <w:szCs w:val="22"/>
        </w:rPr>
        <w:t xml:space="preserve"> </w:t>
      </w:r>
      <w:r w:rsidRPr="00FE40EE">
        <w:rPr>
          <w:rFonts w:ascii="Arial" w:hAnsi="Arial" w:cs="Arial"/>
          <w:sz w:val="22"/>
          <w:szCs w:val="22"/>
        </w:rPr>
        <w:t xml:space="preserve">Run charts could be used for numerical data (see </w:t>
      </w:r>
      <w:r w:rsidR="005B2CEC">
        <w:rPr>
          <w:rFonts w:ascii="Arial" w:hAnsi="Arial" w:cs="Arial"/>
          <w:sz w:val="22"/>
          <w:szCs w:val="22"/>
        </w:rPr>
        <w:t>section on run charts</w:t>
      </w:r>
      <w:r w:rsidRPr="00FE40EE">
        <w:rPr>
          <w:rFonts w:ascii="Arial" w:hAnsi="Arial" w:cs="Arial"/>
          <w:sz w:val="22"/>
          <w:szCs w:val="22"/>
        </w:rPr>
        <w:t>). You should compare the results with the predictions you made and document any learning</w:t>
      </w:r>
      <w:r>
        <w:rPr>
          <w:rFonts w:ascii="Arial" w:hAnsi="Arial" w:cs="Arial"/>
          <w:sz w:val="22"/>
          <w:szCs w:val="22"/>
        </w:rPr>
        <w:t>, including recording the reasons for success or failure</w:t>
      </w:r>
      <w:r w:rsidRPr="00FE40EE">
        <w:rPr>
          <w:rFonts w:ascii="Arial" w:hAnsi="Arial" w:cs="Arial"/>
          <w:sz w:val="22"/>
          <w:szCs w:val="22"/>
        </w:rPr>
        <w:t xml:space="preserve">. Remember not all changes result in improvement but learning can </w:t>
      </w:r>
      <w:r>
        <w:rPr>
          <w:rFonts w:ascii="Arial" w:hAnsi="Arial" w:cs="Arial"/>
          <w:sz w:val="22"/>
          <w:szCs w:val="22"/>
        </w:rPr>
        <w:t xml:space="preserve">always </w:t>
      </w:r>
      <w:r w:rsidRPr="00FE40EE">
        <w:rPr>
          <w:rFonts w:ascii="Arial" w:hAnsi="Arial" w:cs="Arial"/>
          <w:sz w:val="22"/>
          <w:szCs w:val="22"/>
        </w:rPr>
        <w:t xml:space="preserve">be gleaned. </w:t>
      </w:r>
    </w:p>
    <w:p w:rsidR="00661C35" w:rsidRDefault="00661C35" w:rsidP="00661C35">
      <w:pPr>
        <w:spacing w:line="360" w:lineRule="auto"/>
        <w:ind w:left="426"/>
        <w:rPr>
          <w:rFonts w:ascii="Arial" w:hAnsi="Arial" w:cs="Arial"/>
          <w:i/>
        </w:rPr>
      </w:pPr>
      <w:r w:rsidRPr="00FE40EE">
        <w:rPr>
          <w:rFonts w:ascii="Arial" w:hAnsi="Arial" w:cs="Arial"/>
        </w:rPr>
        <w:t>In our example:</w:t>
      </w:r>
      <w:r w:rsidRPr="00F85078">
        <w:rPr>
          <w:rFonts w:ascii="Arial" w:hAnsi="Arial" w:cs="Arial"/>
          <w:i/>
        </w:rPr>
        <w:t xml:space="preserve"> </w:t>
      </w:r>
    </w:p>
    <w:p w:rsidR="00661C35" w:rsidRDefault="00661C35" w:rsidP="005400E2">
      <w:pPr>
        <w:spacing w:line="360" w:lineRule="auto"/>
        <w:ind w:left="426"/>
        <w:rPr>
          <w:rFonts w:ascii="Arial" w:hAnsi="Arial" w:cs="Arial"/>
          <w:i/>
        </w:rPr>
      </w:pPr>
      <w:r>
        <w:rPr>
          <w:rFonts w:ascii="Arial" w:hAnsi="Arial" w:cs="Arial"/>
          <w:i/>
        </w:rPr>
        <w:t>T</w:t>
      </w:r>
      <w:r w:rsidRPr="00F85078">
        <w:rPr>
          <w:rFonts w:ascii="Arial" w:hAnsi="Arial" w:cs="Arial"/>
          <w:i/>
        </w:rPr>
        <w:t xml:space="preserve">he practice first tested </w:t>
      </w:r>
      <w:r w:rsidR="005B2CEC">
        <w:rPr>
          <w:rFonts w:ascii="Arial" w:hAnsi="Arial" w:cs="Arial"/>
          <w:i/>
        </w:rPr>
        <w:t>the patients making their own appointment</w:t>
      </w:r>
      <w:r w:rsidRPr="00F85078">
        <w:rPr>
          <w:rFonts w:ascii="Arial" w:hAnsi="Arial" w:cs="Arial"/>
          <w:i/>
        </w:rPr>
        <w:t xml:space="preserve"> and, once that </w:t>
      </w:r>
      <w:r>
        <w:rPr>
          <w:rFonts w:ascii="Arial" w:hAnsi="Arial" w:cs="Arial"/>
          <w:i/>
        </w:rPr>
        <w:t>PDSA</w:t>
      </w:r>
      <w:r w:rsidRPr="00F85078">
        <w:rPr>
          <w:rFonts w:ascii="Arial" w:hAnsi="Arial" w:cs="Arial"/>
          <w:i/>
        </w:rPr>
        <w:t xml:space="preserve"> cycle had completed, </w:t>
      </w:r>
      <w:r>
        <w:rPr>
          <w:rFonts w:ascii="Arial" w:hAnsi="Arial" w:cs="Arial"/>
          <w:i/>
        </w:rPr>
        <w:t xml:space="preserve">the practice </w:t>
      </w:r>
      <w:r w:rsidRPr="00F85078">
        <w:rPr>
          <w:rFonts w:ascii="Arial" w:hAnsi="Arial" w:cs="Arial"/>
          <w:i/>
        </w:rPr>
        <w:t xml:space="preserve">tested </w:t>
      </w:r>
      <w:r w:rsidR="005B2CEC">
        <w:rPr>
          <w:rFonts w:ascii="Arial" w:hAnsi="Arial" w:cs="Arial"/>
          <w:i/>
        </w:rPr>
        <w:t>a phone call invitation</w:t>
      </w:r>
      <w:r w:rsidRPr="00F85078">
        <w:rPr>
          <w:rFonts w:ascii="Arial" w:hAnsi="Arial" w:cs="Arial"/>
          <w:i/>
        </w:rPr>
        <w:t>.</w:t>
      </w:r>
    </w:p>
    <w:p w:rsidR="00661C35" w:rsidRDefault="00661C35" w:rsidP="00661C35">
      <w:pPr>
        <w:spacing w:line="360" w:lineRule="auto"/>
        <w:ind w:left="426"/>
        <w:rPr>
          <w:rFonts w:ascii="Arial" w:hAnsi="Arial" w:cs="Arial"/>
          <w:i/>
        </w:rPr>
      </w:pPr>
      <w:r w:rsidRPr="00F85078">
        <w:rPr>
          <w:rFonts w:ascii="Arial" w:hAnsi="Arial" w:cs="Arial"/>
          <w:i/>
        </w:rPr>
        <w:t xml:space="preserve">Here is the run chart of the </w:t>
      </w:r>
      <w:r w:rsidR="005B2CEC">
        <w:rPr>
          <w:rFonts w:ascii="Arial" w:hAnsi="Arial" w:cs="Arial"/>
          <w:i/>
        </w:rPr>
        <w:t>percentage of those invited attending for review</w:t>
      </w:r>
      <w:r w:rsidRPr="00F85078">
        <w:rPr>
          <w:rFonts w:ascii="Arial" w:hAnsi="Arial" w:cs="Arial"/>
          <w:i/>
        </w:rPr>
        <w:t xml:space="preserve"> per week before and after</w:t>
      </w:r>
      <w:r>
        <w:rPr>
          <w:rFonts w:ascii="Arial" w:hAnsi="Arial" w:cs="Arial"/>
          <w:i/>
        </w:rPr>
        <w:t xml:space="preserve"> </w:t>
      </w:r>
      <w:r w:rsidR="005B2CEC">
        <w:rPr>
          <w:rFonts w:ascii="Arial" w:hAnsi="Arial" w:cs="Arial"/>
          <w:i/>
        </w:rPr>
        <w:t>the patients making their own appointment time</w:t>
      </w:r>
      <w:r w:rsidRPr="00F85078">
        <w:rPr>
          <w:rFonts w:ascii="Arial" w:hAnsi="Arial" w:cs="Arial"/>
          <w:i/>
        </w:rPr>
        <w:t>:</w:t>
      </w:r>
    </w:p>
    <w:p w:rsidR="0040257B" w:rsidRDefault="00CD36F6" w:rsidP="00661C35">
      <w:pPr>
        <w:spacing w:line="360" w:lineRule="auto"/>
        <w:ind w:left="426"/>
        <w:rPr>
          <w:rFonts w:ascii="Arial" w:hAnsi="Arial" w:cs="Arial"/>
          <w:i/>
        </w:rPr>
      </w:pPr>
      <w:r>
        <w:rPr>
          <w:rFonts w:ascii="Arial" w:hAnsi="Arial" w:cs="Arial"/>
          <w:i/>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4231758</wp:posOffset>
                </wp:positionH>
                <wp:positionV relativeFrom="paragraph">
                  <wp:posOffset>1493328</wp:posOffset>
                </wp:positionV>
                <wp:extent cx="148575" cy="1268819"/>
                <wp:effectExtent l="19050" t="0" r="42545" b="45720"/>
                <wp:wrapNone/>
                <wp:docPr id="2" name="Down Arrow 2"/>
                <wp:cNvGraphicFramePr/>
                <a:graphic xmlns:a="http://schemas.openxmlformats.org/drawingml/2006/main">
                  <a:graphicData uri="http://schemas.microsoft.com/office/word/2010/wordprocessingShape">
                    <wps:wsp>
                      <wps:cNvSpPr/>
                      <wps:spPr>
                        <a:xfrm>
                          <a:off x="0" y="0"/>
                          <a:ext cx="148575" cy="1268819"/>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59D86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333.2pt;margin-top:117.6pt;width:11.7pt;height:9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" adj="20335" fillcolor="yellow" strokecolor="#1f4d78 [1604]" strokeweight="1pt"/>
            </w:pict>
          </mc:Fallback>
        </mc:AlternateContent>
      </w:r>
      <w:r w:rsidR="0040257B" w:rsidRPr="0040257B">
        <w:rPr>
          <w:rFonts w:ascii="Arial" w:hAnsi="Arial" w:cs="Arial"/>
          <w:i/>
          <w:noProof/>
          <w:lang w:eastAsia="en-GB"/>
        </w:rPr>
        <w:drawing>
          <wp:inline distT="0" distB="0" distL="0" distR="0" wp14:anchorId="65CE7FA4" wp14:editId="380F7A58">
            <wp:extent cx="5731510" cy="3152140"/>
            <wp:effectExtent l="0" t="0" r="2540" b="101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00E2" w:rsidRPr="00F85078" w:rsidRDefault="005400E2" w:rsidP="00661C35">
      <w:pPr>
        <w:spacing w:line="360" w:lineRule="auto"/>
        <w:ind w:left="426"/>
        <w:rPr>
          <w:rFonts w:ascii="Arial" w:hAnsi="Arial" w:cs="Arial"/>
          <w:i/>
        </w:rPr>
      </w:pPr>
    </w:p>
    <w:p w:rsidR="00661C35" w:rsidRDefault="00661C35" w:rsidP="00661C35">
      <w:pPr>
        <w:spacing w:line="360" w:lineRule="auto"/>
        <w:ind w:left="426"/>
        <w:rPr>
          <w:rFonts w:ascii="Arial" w:hAnsi="Arial" w:cs="Arial"/>
          <w:i/>
          <w:sz w:val="24"/>
          <w:szCs w:val="24"/>
        </w:rPr>
      </w:pPr>
    </w:p>
    <w:p w:rsidR="00CD36F6" w:rsidRDefault="00661C35" w:rsidP="00CD36F6">
      <w:pPr>
        <w:spacing w:line="360" w:lineRule="auto"/>
        <w:ind w:left="426"/>
        <w:rPr>
          <w:rFonts w:ascii="Arial" w:hAnsi="Arial" w:cs="Arial"/>
          <w:i/>
        </w:rPr>
      </w:pPr>
      <w:r w:rsidRPr="00F85078">
        <w:rPr>
          <w:rFonts w:ascii="Arial" w:hAnsi="Arial" w:cs="Arial"/>
          <w:i/>
        </w:rPr>
        <w:t xml:space="preserve">Here is the run chart of </w:t>
      </w:r>
      <w:r w:rsidR="00CD36F6" w:rsidRPr="00F85078">
        <w:rPr>
          <w:rFonts w:ascii="Arial" w:hAnsi="Arial" w:cs="Arial"/>
          <w:i/>
        </w:rPr>
        <w:t xml:space="preserve">the </w:t>
      </w:r>
      <w:r w:rsidR="00CD36F6">
        <w:rPr>
          <w:rFonts w:ascii="Arial" w:hAnsi="Arial" w:cs="Arial"/>
          <w:i/>
        </w:rPr>
        <w:t>percentage of those invited attending for review</w:t>
      </w:r>
      <w:r w:rsidR="00CD36F6" w:rsidRPr="00F85078">
        <w:rPr>
          <w:rFonts w:ascii="Arial" w:hAnsi="Arial" w:cs="Arial"/>
          <w:i/>
        </w:rPr>
        <w:t xml:space="preserve"> per week before and after</w:t>
      </w:r>
      <w:r w:rsidR="00CD36F6">
        <w:rPr>
          <w:rFonts w:ascii="Arial" w:hAnsi="Arial" w:cs="Arial"/>
          <w:i/>
        </w:rPr>
        <w:t xml:space="preserve"> the patients making their own appointment time</w:t>
      </w:r>
      <w:r w:rsidR="00CD36F6" w:rsidRPr="00F85078">
        <w:rPr>
          <w:rFonts w:ascii="Arial" w:hAnsi="Arial" w:cs="Arial"/>
          <w:i/>
        </w:rPr>
        <w:t>:</w:t>
      </w:r>
    </w:p>
    <w:p w:rsidR="00661C35" w:rsidRPr="0040257B" w:rsidRDefault="0040257B" w:rsidP="00661C35">
      <w:pPr>
        <w:spacing w:line="360" w:lineRule="auto"/>
        <w:ind w:left="426"/>
        <w:rPr>
          <w:rFonts w:ascii="Arial" w:hAnsi="Arial" w:cs="Arial"/>
        </w:rPr>
      </w:pPr>
      <w:r w:rsidRPr="0040257B">
        <w:rPr>
          <w:rFonts w:ascii="Arial" w:hAnsi="Arial" w:cs="Arial"/>
          <w:noProof/>
          <w:lang w:eastAsia="en-GB"/>
        </w:rPr>
        <w:drawing>
          <wp:inline distT="0" distB="0" distL="0" distR="0">
            <wp:extent cx="5731510" cy="3185192"/>
            <wp:effectExtent l="0" t="0" r="2540" b="15240"/>
            <wp:docPr id="11" name="Char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1C35" w:rsidRDefault="005400E2" w:rsidP="005400E2">
      <w:pPr>
        <w:spacing w:line="360" w:lineRule="auto"/>
        <w:ind w:left="426"/>
        <w:rPr>
          <w:rFonts w:ascii="Arial" w:hAnsi="Arial" w:cs="Arial"/>
          <w:b/>
          <w:u w:val="single"/>
        </w:rPr>
      </w:pPr>
      <w:r>
        <w:rPr>
          <w:rFonts w:ascii="Arial" w:hAnsi="Arial" w:cs="Arial"/>
          <w:i/>
        </w:rPr>
        <w:t xml:space="preserve">To download the rules for interpreting run charts (Download mini guide)  </w:t>
      </w:r>
      <w:r w:rsidR="00661C35" w:rsidRPr="00F85078">
        <w:rPr>
          <w:rFonts w:ascii="Arial" w:hAnsi="Arial" w:cs="Arial"/>
          <w:i/>
        </w:rPr>
        <w:t xml:space="preserve">From these charts, the practice determined that </w:t>
      </w:r>
      <w:r>
        <w:rPr>
          <w:rFonts w:ascii="Arial" w:hAnsi="Arial" w:cs="Arial"/>
          <w:i/>
        </w:rPr>
        <w:t>making their own appointment</w:t>
      </w:r>
      <w:r w:rsidR="00661C35" w:rsidRPr="00F85078">
        <w:rPr>
          <w:rFonts w:ascii="Arial" w:hAnsi="Arial" w:cs="Arial"/>
          <w:i/>
        </w:rPr>
        <w:t xml:space="preserve"> made no impact on the </w:t>
      </w:r>
      <w:r>
        <w:rPr>
          <w:rFonts w:ascii="Arial" w:hAnsi="Arial" w:cs="Arial"/>
          <w:i/>
        </w:rPr>
        <w:t>percentage attending</w:t>
      </w:r>
      <w:r w:rsidR="00661C35" w:rsidRPr="00F85078">
        <w:rPr>
          <w:rFonts w:ascii="Arial" w:hAnsi="Arial" w:cs="Arial"/>
          <w:i/>
        </w:rPr>
        <w:t xml:space="preserve"> but </w:t>
      </w:r>
      <w:r>
        <w:rPr>
          <w:rFonts w:ascii="Arial" w:hAnsi="Arial" w:cs="Arial"/>
          <w:i/>
        </w:rPr>
        <w:t>phoning the patient increased the numbers attending.</w:t>
      </w:r>
    </w:p>
    <w:p w:rsidR="00661C35" w:rsidRPr="006355E8" w:rsidRDefault="00661C35" w:rsidP="00661C35">
      <w:pPr>
        <w:spacing w:before="120" w:line="360" w:lineRule="auto"/>
        <w:rPr>
          <w:rFonts w:ascii="Arial" w:hAnsi="Arial" w:cs="Arial"/>
        </w:rPr>
      </w:pPr>
      <w:r w:rsidRPr="006355E8">
        <w:rPr>
          <w:rFonts w:ascii="Arial" w:hAnsi="Arial" w:cs="Arial"/>
          <w:b/>
          <w:u w:val="single"/>
        </w:rPr>
        <w:lastRenderedPageBreak/>
        <w:t>Act</w:t>
      </w:r>
      <w:r w:rsidRPr="006355E8">
        <w:rPr>
          <w:rFonts w:ascii="Arial" w:hAnsi="Arial" w:cs="Arial"/>
        </w:rPr>
        <w:t xml:space="preserve">: In this stage you </w:t>
      </w:r>
      <w:r>
        <w:rPr>
          <w:rFonts w:ascii="Arial" w:hAnsi="Arial" w:cs="Arial"/>
        </w:rPr>
        <w:t>have</w:t>
      </w:r>
      <w:r w:rsidRPr="006355E8">
        <w:rPr>
          <w:rFonts w:ascii="Arial" w:hAnsi="Arial" w:cs="Arial"/>
        </w:rPr>
        <w:t xml:space="preserve"> to decide if you need to adapt what you have tried, or try something new.</w:t>
      </w:r>
    </w:p>
    <w:p w:rsidR="00661C35" w:rsidRDefault="00661C35" w:rsidP="00661C35">
      <w:pPr>
        <w:spacing w:after="360" w:line="360" w:lineRule="auto"/>
        <w:ind w:left="425"/>
        <w:rPr>
          <w:rFonts w:ascii="Arial" w:hAnsi="Arial" w:cs="Arial"/>
          <w:i/>
        </w:rPr>
      </w:pPr>
      <w:r w:rsidRPr="007A4790">
        <w:rPr>
          <w:rFonts w:ascii="Arial" w:hAnsi="Arial" w:cs="Arial"/>
        </w:rPr>
        <w:t>In our example</w:t>
      </w:r>
      <w:r>
        <w:rPr>
          <w:rFonts w:ascii="Arial" w:hAnsi="Arial" w:cs="Arial"/>
        </w:rPr>
        <w:t>:</w:t>
      </w:r>
      <w:r w:rsidRPr="006355E8">
        <w:rPr>
          <w:rFonts w:ascii="Arial" w:hAnsi="Arial" w:cs="Arial"/>
          <w:i/>
        </w:rPr>
        <w:t xml:space="preserve"> </w:t>
      </w:r>
    </w:p>
    <w:p w:rsidR="00661C35" w:rsidRPr="006355E8" w:rsidRDefault="00661C35" w:rsidP="00661C35">
      <w:pPr>
        <w:spacing w:after="360" w:line="360" w:lineRule="auto"/>
        <w:ind w:left="425"/>
        <w:rPr>
          <w:rFonts w:ascii="Arial" w:hAnsi="Arial" w:cs="Arial"/>
          <w:i/>
        </w:rPr>
      </w:pPr>
      <w:r>
        <w:rPr>
          <w:rFonts w:ascii="Arial" w:hAnsi="Arial" w:cs="Arial"/>
          <w:i/>
        </w:rPr>
        <w:t>T</w:t>
      </w:r>
      <w:r w:rsidRPr="006355E8">
        <w:rPr>
          <w:rFonts w:ascii="Arial" w:hAnsi="Arial" w:cs="Arial"/>
          <w:i/>
        </w:rPr>
        <w:t xml:space="preserve">he decision was made </w:t>
      </w:r>
      <w:r>
        <w:rPr>
          <w:rFonts w:ascii="Arial" w:hAnsi="Arial" w:cs="Arial"/>
          <w:i/>
        </w:rPr>
        <w:t xml:space="preserve">not to </w:t>
      </w:r>
      <w:r w:rsidR="005400E2">
        <w:rPr>
          <w:rFonts w:ascii="Arial" w:hAnsi="Arial" w:cs="Arial"/>
          <w:i/>
        </w:rPr>
        <w:t>continue to send letters asking the patient to make their own appointment but</w:t>
      </w:r>
      <w:r w:rsidRPr="006355E8">
        <w:rPr>
          <w:rFonts w:ascii="Arial" w:hAnsi="Arial" w:cs="Arial"/>
          <w:i/>
        </w:rPr>
        <w:t xml:space="preserve"> to continue </w:t>
      </w:r>
      <w:r w:rsidR="005400E2">
        <w:rPr>
          <w:rFonts w:ascii="Arial" w:hAnsi="Arial" w:cs="Arial"/>
          <w:i/>
        </w:rPr>
        <w:t>phoning the patients inviting them to make an appointment</w:t>
      </w:r>
      <w:r w:rsidRPr="006355E8">
        <w:rPr>
          <w:rFonts w:ascii="Arial" w:hAnsi="Arial" w:cs="Arial"/>
          <w:i/>
        </w:rPr>
        <w:t>.</w:t>
      </w:r>
    </w:p>
    <w:p w:rsidR="00661C35" w:rsidRDefault="00661C35" w:rsidP="00661C35">
      <w:pPr>
        <w:autoSpaceDE w:val="0"/>
        <w:autoSpaceDN w:val="0"/>
        <w:adjustRightInd w:val="0"/>
        <w:spacing w:line="360" w:lineRule="auto"/>
        <w:rPr>
          <w:rFonts w:ascii="Arial" w:hAnsi="Arial" w:cs="Arial"/>
          <w:b/>
          <w:sz w:val="24"/>
          <w:szCs w:val="24"/>
        </w:rPr>
      </w:pPr>
      <w:r>
        <w:rPr>
          <w:rFonts w:ascii="Arial" w:hAnsi="Arial" w:cs="Arial"/>
          <w:b/>
          <w:sz w:val="24"/>
          <w:szCs w:val="24"/>
        </w:rPr>
        <w:t>Summary</w:t>
      </w:r>
    </w:p>
    <w:p w:rsidR="00661C35" w:rsidRDefault="00661C35" w:rsidP="00661C35">
      <w:pPr>
        <w:autoSpaceDE w:val="0"/>
        <w:autoSpaceDN w:val="0"/>
        <w:adjustRightInd w:val="0"/>
        <w:spacing w:line="360" w:lineRule="auto"/>
        <w:rPr>
          <w:rFonts w:ascii="Arial" w:hAnsi="Arial" w:cs="Arial"/>
        </w:rPr>
      </w:pPr>
      <w:r w:rsidRPr="006355E8">
        <w:rPr>
          <w:rFonts w:ascii="Arial" w:hAnsi="Arial" w:cs="Arial"/>
        </w:rPr>
        <w:t>It is best to test small changes and then do multiple cycles. Learning from one cycle informs the next</w:t>
      </w:r>
      <w:r>
        <w:rPr>
          <w:rStyle w:val="EndnoteReference"/>
          <w:rFonts w:ascii="Arial" w:hAnsi="Arial" w:cs="Arial"/>
        </w:rPr>
        <w:endnoteReference w:id="2"/>
      </w:r>
      <w:r w:rsidRPr="006355E8">
        <w:rPr>
          <w:rFonts w:ascii="Arial" w:hAnsi="Arial" w:cs="Arial"/>
        </w:rPr>
        <w:t xml:space="preserve">. </w:t>
      </w:r>
    </w:p>
    <w:p w:rsidR="00661C35" w:rsidRPr="006355E8" w:rsidRDefault="00661C35" w:rsidP="00661C35">
      <w:pPr>
        <w:autoSpaceDE w:val="0"/>
        <w:autoSpaceDN w:val="0"/>
        <w:adjustRightInd w:val="0"/>
        <w:spacing w:line="360" w:lineRule="auto"/>
        <w:rPr>
          <w:rFonts w:ascii="Arial" w:hAnsi="Arial" w:cs="Arial"/>
          <w:b/>
        </w:rPr>
      </w:pPr>
    </w:p>
    <w:p w:rsidR="00661C35" w:rsidRDefault="00661C35" w:rsidP="00661C35">
      <w:pPr>
        <w:spacing w:line="360" w:lineRule="auto"/>
        <w:jc w:val="center"/>
        <w:rPr>
          <w:noProof/>
          <w:sz w:val="28"/>
          <w:szCs w:val="28"/>
          <w:lang w:eastAsia="en-GB"/>
        </w:rPr>
      </w:pPr>
      <w:r>
        <w:rPr>
          <w:noProof/>
          <w:sz w:val="28"/>
          <w:szCs w:val="28"/>
          <w:lang w:eastAsia="en-GB"/>
        </w:rPr>
        <w:drawing>
          <wp:inline distT="0" distB="0" distL="0" distR="0" wp14:anchorId="1F6A3016" wp14:editId="47C3747D">
            <wp:extent cx="3620135" cy="1524000"/>
            <wp:effectExtent l="0" t="0" r="0" b="0"/>
            <wp:docPr id="3" name="Picture 3" descr="http://www.ihi.org/resources/PublishingImages/img_PDSA_multiRa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hi.org/resources/PublishingImages/img_PDSA_multiRam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0135" cy="1524000"/>
                    </a:xfrm>
                    <a:prstGeom prst="rect">
                      <a:avLst/>
                    </a:prstGeom>
                    <a:noFill/>
                    <a:ln>
                      <a:noFill/>
                    </a:ln>
                  </pic:spPr>
                </pic:pic>
              </a:graphicData>
            </a:graphic>
          </wp:inline>
        </w:drawing>
      </w:r>
    </w:p>
    <w:p w:rsidR="00661C35" w:rsidRDefault="00661C35" w:rsidP="00661C35">
      <w:pPr>
        <w:autoSpaceDE w:val="0"/>
        <w:autoSpaceDN w:val="0"/>
        <w:adjustRightInd w:val="0"/>
        <w:spacing w:after="0" w:line="360" w:lineRule="auto"/>
        <w:rPr>
          <w:rFonts w:ascii="Arial" w:hAnsi="Arial" w:cs="Arial"/>
          <w:b/>
          <w:sz w:val="24"/>
          <w:szCs w:val="24"/>
        </w:rPr>
      </w:pPr>
    </w:p>
    <w:p w:rsidR="00661C35" w:rsidRDefault="00661C35" w:rsidP="00661C35">
      <w:pPr>
        <w:autoSpaceDE w:val="0"/>
        <w:autoSpaceDN w:val="0"/>
        <w:adjustRightInd w:val="0"/>
        <w:spacing w:after="0" w:line="360" w:lineRule="auto"/>
        <w:rPr>
          <w:rFonts w:ascii="Arial" w:hAnsi="Arial" w:cs="Arial"/>
          <w:b/>
          <w:sz w:val="24"/>
          <w:szCs w:val="24"/>
        </w:rPr>
      </w:pPr>
    </w:p>
    <w:p w:rsidR="00661C35" w:rsidRDefault="00661C35" w:rsidP="00661C35">
      <w:pPr>
        <w:autoSpaceDE w:val="0"/>
        <w:autoSpaceDN w:val="0"/>
        <w:adjustRightInd w:val="0"/>
        <w:spacing w:after="0" w:line="360" w:lineRule="auto"/>
        <w:rPr>
          <w:rFonts w:ascii="Arial" w:hAnsi="Arial" w:cs="Arial"/>
        </w:rPr>
      </w:pPr>
      <w:r w:rsidRPr="006355E8">
        <w:rPr>
          <w:rFonts w:ascii="Arial" w:hAnsi="Arial" w:cs="Arial"/>
        </w:rPr>
        <w:t>This method allows fairly rapid assessment of any intervention in a cost</w:t>
      </w:r>
      <w:r>
        <w:rPr>
          <w:rFonts w:ascii="Arial" w:hAnsi="Arial" w:cs="Arial"/>
        </w:rPr>
        <w:t>-</w:t>
      </w:r>
      <w:r w:rsidRPr="006355E8">
        <w:rPr>
          <w:rFonts w:ascii="Arial" w:hAnsi="Arial" w:cs="Arial"/>
        </w:rPr>
        <w:t xml:space="preserve">effective manner. </w:t>
      </w:r>
    </w:p>
    <w:p w:rsidR="00661C35" w:rsidRDefault="00661C35" w:rsidP="00661C35">
      <w:pPr>
        <w:autoSpaceDE w:val="0"/>
        <w:autoSpaceDN w:val="0"/>
        <w:adjustRightInd w:val="0"/>
        <w:spacing w:after="0" w:line="360" w:lineRule="auto"/>
        <w:rPr>
          <w:rFonts w:ascii="Arial" w:hAnsi="Arial" w:cs="Arial"/>
        </w:rPr>
      </w:pPr>
    </w:p>
    <w:p w:rsidR="00661C35" w:rsidRDefault="00661C35" w:rsidP="00056DA7">
      <w:pPr>
        <w:spacing w:after="0" w:line="240" w:lineRule="auto"/>
        <w:rPr>
          <w:rFonts w:ascii="Arial" w:hAnsi="Arial" w:cs="Arial"/>
        </w:rPr>
      </w:pPr>
    </w:p>
    <w:p w:rsidR="00661C35" w:rsidRDefault="00661C35" w:rsidP="00056DA7">
      <w:pPr>
        <w:spacing w:after="0" w:line="240" w:lineRule="auto"/>
        <w:rPr>
          <w:rFonts w:ascii="Arial" w:hAnsi="Arial" w:cs="Arial"/>
        </w:rPr>
      </w:pPr>
    </w:p>
    <w:p w:rsidR="00661C35" w:rsidRDefault="00661C35" w:rsidP="00056DA7">
      <w:pPr>
        <w:spacing w:after="0" w:line="240" w:lineRule="auto"/>
        <w:rPr>
          <w:rFonts w:ascii="Arial" w:hAnsi="Arial" w:cs="Arial"/>
        </w:rPr>
      </w:pPr>
    </w:p>
    <w:p w:rsidR="00056DA7" w:rsidRPr="00056DA7" w:rsidRDefault="00056DA7" w:rsidP="00056DA7">
      <w:pPr>
        <w:rPr>
          <w:sz w:val="28"/>
          <w:szCs w:val="28"/>
        </w:rPr>
      </w:pPr>
    </w:p>
    <w:sectPr w:rsidR="00056DA7" w:rsidRPr="00056D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51" w:rsidRDefault="00091251" w:rsidP="00056DA7">
      <w:pPr>
        <w:spacing w:after="0" w:line="240" w:lineRule="auto"/>
      </w:pPr>
      <w:r>
        <w:separator/>
      </w:r>
    </w:p>
  </w:endnote>
  <w:endnote w:type="continuationSeparator" w:id="0">
    <w:p w:rsidR="00091251" w:rsidRDefault="00091251" w:rsidP="00056DA7">
      <w:pPr>
        <w:spacing w:after="0" w:line="240" w:lineRule="auto"/>
      </w:pPr>
      <w:r>
        <w:continuationSeparator/>
      </w:r>
    </w:p>
  </w:endnote>
  <w:endnote w:id="1">
    <w:p w:rsidR="00661C35" w:rsidRDefault="00661C35">
      <w:pPr>
        <w:pStyle w:val="EndnoteText"/>
      </w:pPr>
      <w:r>
        <w:rPr>
          <w:rStyle w:val="EndnoteReference"/>
        </w:rPr>
        <w:endnoteRef/>
      </w:r>
      <w:r>
        <w:t xml:space="preserve"> </w:t>
      </w:r>
      <w:r w:rsidRPr="006355E8">
        <w:rPr>
          <w:rFonts w:ascii="Arial" w:hAnsi="Arial" w:cs="Arial"/>
          <w:sz w:val="18"/>
          <w:szCs w:val="18"/>
        </w:rPr>
        <w:t xml:space="preserve">Langley GL, Nolan KM, Nolan TW, Norman CL, Provost LP. The Improvement Guide: A Practical Approach to Enhancing Organizational Performance (2nd Edition). San Francisco, California, USA: </w:t>
      </w:r>
      <w:proofErr w:type="spellStart"/>
      <w:r w:rsidRPr="006355E8">
        <w:rPr>
          <w:rFonts w:ascii="Arial" w:hAnsi="Arial" w:cs="Arial"/>
          <w:sz w:val="18"/>
          <w:szCs w:val="18"/>
        </w:rPr>
        <w:t>Jossey</w:t>
      </w:r>
      <w:proofErr w:type="spellEnd"/>
      <w:r w:rsidRPr="006355E8">
        <w:rPr>
          <w:rFonts w:ascii="Arial" w:hAnsi="Arial" w:cs="Arial"/>
          <w:sz w:val="18"/>
          <w:szCs w:val="18"/>
        </w:rPr>
        <w:t>-Bass Publishers; 2009. ISBN-10 0470192410 ISBN-13 978 0470192412</w:t>
      </w:r>
    </w:p>
  </w:endnote>
  <w:endnote w:id="2">
    <w:p w:rsidR="00661C35" w:rsidRPr="009B4C8D" w:rsidRDefault="00661C35" w:rsidP="00661C35">
      <w:pPr>
        <w:rPr>
          <w:rFonts w:ascii="Arial" w:hAnsi="Arial" w:cs="Arial"/>
          <w:sz w:val="18"/>
          <w:szCs w:val="18"/>
        </w:rPr>
      </w:pPr>
      <w:r>
        <w:rPr>
          <w:rStyle w:val="EndnoteReference"/>
        </w:rPr>
        <w:endnoteRef/>
      </w:r>
      <w:r>
        <w:t xml:space="preserve"> </w:t>
      </w:r>
      <w:r w:rsidRPr="00376DDB">
        <w:rPr>
          <w:rFonts w:ascii="Arial" w:hAnsi="Arial" w:cs="Arial"/>
          <w:sz w:val="18"/>
          <w:szCs w:val="18"/>
        </w:rPr>
        <w:t>PDSA cycle diagram</w:t>
      </w:r>
      <w:r>
        <w:rPr>
          <w:rFonts w:ascii="Arial" w:hAnsi="Arial" w:cs="Arial"/>
          <w:sz w:val="18"/>
          <w:szCs w:val="18"/>
        </w:rPr>
        <w:t>.</w:t>
      </w:r>
      <w:r w:rsidRPr="00376DDB">
        <w:rPr>
          <w:rFonts w:ascii="Arial" w:hAnsi="Arial" w:cs="Arial"/>
          <w:sz w:val="18"/>
          <w:szCs w:val="18"/>
        </w:rPr>
        <w:t xml:space="preserve"> How to Improve: Science of Improvement: Testing Multiple Changes. </w:t>
      </w:r>
      <w:r>
        <w:rPr>
          <w:rFonts w:ascii="Arial" w:hAnsi="Arial" w:cs="Arial"/>
          <w:sz w:val="18"/>
          <w:szCs w:val="18"/>
        </w:rPr>
        <w:t xml:space="preserve">Cambridge, Massachusetts: Institute for Healthcare Improvement. </w:t>
      </w:r>
      <w:hyperlink r:id="rId1" w:history="1">
        <w:r w:rsidRPr="00ED28E6">
          <w:rPr>
            <w:rStyle w:val="Hyperlink"/>
            <w:rFonts w:ascii="Arial" w:hAnsi="Arial" w:cs="Arial"/>
            <w:sz w:val="18"/>
            <w:szCs w:val="18"/>
          </w:rPr>
          <w:t>http://www.ihi.org/resources/Pages/HowtoImprove/ScienceofImprovementTestingMultipleChanges.aspx</w:t>
        </w:r>
      </w:hyperlink>
      <w:r w:rsidRPr="00376DDB">
        <w:rPr>
          <w:rFonts w:ascii="Arial" w:hAnsi="Arial" w:cs="Arial"/>
          <w:sz w:val="18"/>
          <w:szCs w:val="18"/>
        </w:rPr>
        <w:t xml:space="preserve"> </w:t>
      </w:r>
      <w:r>
        <w:rPr>
          <w:rFonts w:ascii="Arial" w:hAnsi="Arial" w:cs="Arial"/>
          <w:sz w:val="18"/>
          <w:szCs w:val="18"/>
        </w:rPr>
        <w:t>(accessed 3 March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51" w:rsidRDefault="00091251" w:rsidP="00056DA7">
      <w:pPr>
        <w:spacing w:after="0" w:line="240" w:lineRule="auto"/>
      </w:pPr>
      <w:r>
        <w:separator/>
      </w:r>
    </w:p>
  </w:footnote>
  <w:footnote w:type="continuationSeparator" w:id="0">
    <w:p w:rsidR="00091251" w:rsidRDefault="00091251" w:rsidP="00056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13AE"/>
      </v:shape>
    </w:pict>
  </w:numPicBullet>
  <w:abstractNum w:abstractNumId="0">
    <w:nsid w:val="27E36887"/>
    <w:multiLevelType w:val="hybridMultilevel"/>
    <w:tmpl w:val="C1A4664E"/>
    <w:lvl w:ilvl="0" w:tplc="5762D91C">
      <w:start w:val="1"/>
      <w:numFmt w:val="bullet"/>
      <w:lvlText w:val=""/>
      <w:lvlPicBulletId w:val="0"/>
      <w:lvlJc w:val="left"/>
      <w:pPr>
        <w:tabs>
          <w:tab w:val="num" w:pos="720"/>
        </w:tabs>
        <w:ind w:left="720" w:hanging="360"/>
      </w:pPr>
      <w:rPr>
        <w:rFonts w:ascii="Symbol" w:hAnsi="Symbol" w:hint="default"/>
      </w:rPr>
    </w:lvl>
    <w:lvl w:ilvl="1" w:tplc="BB589194" w:tentative="1">
      <w:start w:val="1"/>
      <w:numFmt w:val="bullet"/>
      <w:lvlText w:val=""/>
      <w:lvlPicBulletId w:val="0"/>
      <w:lvlJc w:val="left"/>
      <w:pPr>
        <w:tabs>
          <w:tab w:val="num" w:pos="1440"/>
        </w:tabs>
        <w:ind w:left="1440" w:hanging="360"/>
      </w:pPr>
      <w:rPr>
        <w:rFonts w:ascii="Symbol" w:hAnsi="Symbol" w:hint="default"/>
      </w:rPr>
    </w:lvl>
    <w:lvl w:ilvl="2" w:tplc="799E45A4" w:tentative="1">
      <w:start w:val="1"/>
      <w:numFmt w:val="bullet"/>
      <w:lvlText w:val=""/>
      <w:lvlPicBulletId w:val="0"/>
      <w:lvlJc w:val="left"/>
      <w:pPr>
        <w:tabs>
          <w:tab w:val="num" w:pos="2160"/>
        </w:tabs>
        <w:ind w:left="2160" w:hanging="360"/>
      </w:pPr>
      <w:rPr>
        <w:rFonts w:ascii="Symbol" w:hAnsi="Symbol" w:hint="default"/>
      </w:rPr>
    </w:lvl>
    <w:lvl w:ilvl="3" w:tplc="0B96B7E2" w:tentative="1">
      <w:start w:val="1"/>
      <w:numFmt w:val="bullet"/>
      <w:lvlText w:val=""/>
      <w:lvlPicBulletId w:val="0"/>
      <w:lvlJc w:val="left"/>
      <w:pPr>
        <w:tabs>
          <w:tab w:val="num" w:pos="2880"/>
        </w:tabs>
        <w:ind w:left="2880" w:hanging="360"/>
      </w:pPr>
      <w:rPr>
        <w:rFonts w:ascii="Symbol" w:hAnsi="Symbol" w:hint="default"/>
      </w:rPr>
    </w:lvl>
    <w:lvl w:ilvl="4" w:tplc="E15621D8" w:tentative="1">
      <w:start w:val="1"/>
      <w:numFmt w:val="bullet"/>
      <w:lvlText w:val=""/>
      <w:lvlPicBulletId w:val="0"/>
      <w:lvlJc w:val="left"/>
      <w:pPr>
        <w:tabs>
          <w:tab w:val="num" w:pos="3600"/>
        </w:tabs>
        <w:ind w:left="3600" w:hanging="360"/>
      </w:pPr>
      <w:rPr>
        <w:rFonts w:ascii="Symbol" w:hAnsi="Symbol" w:hint="default"/>
      </w:rPr>
    </w:lvl>
    <w:lvl w:ilvl="5" w:tplc="C37AD97E" w:tentative="1">
      <w:start w:val="1"/>
      <w:numFmt w:val="bullet"/>
      <w:lvlText w:val=""/>
      <w:lvlPicBulletId w:val="0"/>
      <w:lvlJc w:val="left"/>
      <w:pPr>
        <w:tabs>
          <w:tab w:val="num" w:pos="4320"/>
        </w:tabs>
        <w:ind w:left="4320" w:hanging="360"/>
      </w:pPr>
      <w:rPr>
        <w:rFonts w:ascii="Symbol" w:hAnsi="Symbol" w:hint="default"/>
      </w:rPr>
    </w:lvl>
    <w:lvl w:ilvl="6" w:tplc="71E024A6" w:tentative="1">
      <w:start w:val="1"/>
      <w:numFmt w:val="bullet"/>
      <w:lvlText w:val=""/>
      <w:lvlPicBulletId w:val="0"/>
      <w:lvlJc w:val="left"/>
      <w:pPr>
        <w:tabs>
          <w:tab w:val="num" w:pos="5040"/>
        </w:tabs>
        <w:ind w:left="5040" w:hanging="360"/>
      </w:pPr>
      <w:rPr>
        <w:rFonts w:ascii="Symbol" w:hAnsi="Symbol" w:hint="default"/>
      </w:rPr>
    </w:lvl>
    <w:lvl w:ilvl="7" w:tplc="74764508" w:tentative="1">
      <w:start w:val="1"/>
      <w:numFmt w:val="bullet"/>
      <w:lvlText w:val=""/>
      <w:lvlPicBulletId w:val="0"/>
      <w:lvlJc w:val="left"/>
      <w:pPr>
        <w:tabs>
          <w:tab w:val="num" w:pos="5760"/>
        </w:tabs>
        <w:ind w:left="5760" w:hanging="360"/>
      </w:pPr>
      <w:rPr>
        <w:rFonts w:ascii="Symbol" w:hAnsi="Symbol" w:hint="default"/>
      </w:rPr>
    </w:lvl>
    <w:lvl w:ilvl="8" w:tplc="D44E2DEA"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7EF23A2"/>
    <w:multiLevelType w:val="hybridMultilevel"/>
    <w:tmpl w:val="938C064E"/>
    <w:lvl w:ilvl="0" w:tplc="3734355E">
      <w:start w:val="1"/>
      <w:numFmt w:val="bullet"/>
      <w:lvlText w:val=""/>
      <w:lvlPicBulletId w:val="0"/>
      <w:lvlJc w:val="left"/>
      <w:pPr>
        <w:tabs>
          <w:tab w:val="num" w:pos="720"/>
        </w:tabs>
        <w:ind w:left="720" w:hanging="360"/>
      </w:pPr>
      <w:rPr>
        <w:rFonts w:ascii="Symbol" w:hAnsi="Symbol" w:hint="default"/>
      </w:rPr>
    </w:lvl>
    <w:lvl w:ilvl="1" w:tplc="BE9290DE" w:tentative="1">
      <w:start w:val="1"/>
      <w:numFmt w:val="bullet"/>
      <w:lvlText w:val=""/>
      <w:lvlPicBulletId w:val="0"/>
      <w:lvlJc w:val="left"/>
      <w:pPr>
        <w:tabs>
          <w:tab w:val="num" w:pos="1440"/>
        </w:tabs>
        <w:ind w:left="1440" w:hanging="360"/>
      </w:pPr>
      <w:rPr>
        <w:rFonts w:ascii="Symbol" w:hAnsi="Symbol" w:hint="default"/>
      </w:rPr>
    </w:lvl>
    <w:lvl w:ilvl="2" w:tplc="24F8BA5C" w:tentative="1">
      <w:start w:val="1"/>
      <w:numFmt w:val="bullet"/>
      <w:lvlText w:val=""/>
      <w:lvlPicBulletId w:val="0"/>
      <w:lvlJc w:val="left"/>
      <w:pPr>
        <w:tabs>
          <w:tab w:val="num" w:pos="2160"/>
        </w:tabs>
        <w:ind w:left="2160" w:hanging="360"/>
      </w:pPr>
      <w:rPr>
        <w:rFonts w:ascii="Symbol" w:hAnsi="Symbol" w:hint="default"/>
      </w:rPr>
    </w:lvl>
    <w:lvl w:ilvl="3" w:tplc="FA46EC84" w:tentative="1">
      <w:start w:val="1"/>
      <w:numFmt w:val="bullet"/>
      <w:lvlText w:val=""/>
      <w:lvlPicBulletId w:val="0"/>
      <w:lvlJc w:val="left"/>
      <w:pPr>
        <w:tabs>
          <w:tab w:val="num" w:pos="2880"/>
        </w:tabs>
        <w:ind w:left="2880" w:hanging="360"/>
      </w:pPr>
      <w:rPr>
        <w:rFonts w:ascii="Symbol" w:hAnsi="Symbol" w:hint="default"/>
      </w:rPr>
    </w:lvl>
    <w:lvl w:ilvl="4" w:tplc="08C26BD4" w:tentative="1">
      <w:start w:val="1"/>
      <w:numFmt w:val="bullet"/>
      <w:lvlText w:val=""/>
      <w:lvlPicBulletId w:val="0"/>
      <w:lvlJc w:val="left"/>
      <w:pPr>
        <w:tabs>
          <w:tab w:val="num" w:pos="3600"/>
        </w:tabs>
        <w:ind w:left="3600" w:hanging="360"/>
      </w:pPr>
      <w:rPr>
        <w:rFonts w:ascii="Symbol" w:hAnsi="Symbol" w:hint="default"/>
      </w:rPr>
    </w:lvl>
    <w:lvl w:ilvl="5" w:tplc="2EC4859E" w:tentative="1">
      <w:start w:val="1"/>
      <w:numFmt w:val="bullet"/>
      <w:lvlText w:val=""/>
      <w:lvlPicBulletId w:val="0"/>
      <w:lvlJc w:val="left"/>
      <w:pPr>
        <w:tabs>
          <w:tab w:val="num" w:pos="4320"/>
        </w:tabs>
        <w:ind w:left="4320" w:hanging="360"/>
      </w:pPr>
      <w:rPr>
        <w:rFonts w:ascii="Symbol" w:hAnsi="Symbol" w:hint="default"/>
      </w:rPr>
    </w:lvl>
    <w:lvl w:ilvl="6" w:tplc="6F522FC2" w:tentative="1">
      <w:start w:val="1"/>
      <w:numFmt w:val="bullet"/>
      <w:lvlText w:val=""/>
      <w:lvlPicBulletId w:val="0"/>
      <w:lvlJc w:val="left"/>
      <w:pPr>
        <w:tabs>
          <w:tab w:val="num" w:pos="5040"/>
        </w:tabs>
        <w:ind w:left="5040" w:hanging="360"/>
      </w:pPr>
      <w:rPr>
        <w:rFonts w:ascii="Symbol" w:hAnsi="Symbol" w:hint="default"/>
      </w:rPr>
    </w:lvl>
    <w:lvl w:ilvl="7" w:tplc="9F1679DC" w:tentative="1">
      <w:start w:val="1"/>
      <w:numFmt w:val="bullet"/>
      <w:lvlText w:val=""/>
      <w:lvlPicBulletId w:val="0"/>
      <w:lvlJc w:val="left"/>
      <w:pPr>
        <w:tabs>
          <w:tab w:val="num" w:pos="5760"/>
        </w:tabs>
        <w:ind w:left="5760" w:hanging="360"/>
      </w:pPr>
      <w:rPr>
        <w:rFonts w:ascii="Symbol" w:hAnsi="Symbol" w:hint="default"/>
      </w:rPr>
    </w:lvl>
    <w:lvl w:ilvl="8" w:tplc="8104161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D317348"/>
    <w:multiLevelType w:val="hybridMultilevel"/>
    <w:tmpl w:val="D3666B28"/>
    <w:lvl w:ilvl="0" w:tplc="78B09584">
      <w:start w:val="1"/>
      <w:numFmt w:val="bullet"/>
      <w:lvlText w:val=""/>
      <w:lvlPicBulletId w:val="0"/>
      <w:lvlJc w:val="left"/>
      <w:pPr>
        <w:tabs>
          <w:tab w:val="num" w:pos="720"/>
        </w:tabs>
        <w:ind w:left="720" w:hanging="360"/>
      </w:pPr>
      <w:rPr>
        <w:rFonts w:ascii="Symbol" w:hAnsi="Symbol" w:hint="default"/>
      </w:rPr>
    </w:lvl>
    <w:lvl w:ilvl="1" w:tplc="78189128" w:tentative="1">
      <w:start w:val="1"/>
      <w:numFmt w:val="bullet"/>
      <w:lvlText w:val=""/>
      <w:lvlPicBulletId w:val="0"/>
      <w:lvlJc w:val="left"/>
      <w:pPr>
        <w:tabs>
          <w:tab w:val="num" w:pos="1440"/>
        </w:tabs>
        <w:ind w:left="1440" w:hanging="360"/>
      </w:pPr>
      <w:rPr>
        <w:rFonts w:ascii="Symbol" w:hAnsi="Symbol" w:hint="default"/>
      </w:rPr>
    </w:lvl>
    <w:lvl w:ilvl="2" w:tplc="242284D6" w:tentative="1">
      <w:start w:val="1"/>
      <w:numFmt w:val="bullet"/>
      <w:lvlText w:val=""/>
      <w:lvlPicBulletId w:val="0"/>
      <w:lvlJc w:val="left"/>
      <w:pPr>
        <w:tabs>
          <w:tab w:val="num" w:pos="2160"/>
        </w:tabs>
        <w:ind w:left="2160" w:hanging="360"/>
      </w:pPr>
      <w:rPr>
        <w:rFonts w:ascii="Symbol" w:hAnsi="Symbol" w:hint="default"/>
      </w:rPr>
    </w:lvl>
    <w:lvl w:ilvl="3" w:tplc="9EF83B62" w:tentative="1">
      <w:start w:val="1"/>
      <w:numFmt w:val="bullet"/>
      <w:lvlText w:val=""/>
      <w:lvlPicBulletId w:val="0"/>
      <w:lvlJc w:val="left"/>
      <w:pPr>
        <w:tabs>
          <w:tab w:val="num" w:pos="2880"/>
        </w:tabs>
        <w:ind w:left="2880" w:hanging="360"/>
      </w:pPr>
      <w:rPr>
        <w:rFonts w:ascii="Symbol" w:hAnsi="Symbol" w:hint="default"/>
      </w:rPr>
    </w:lvl>
    <w:lvl w:ilvl="4" w:tplc="7528FEBC" w:tentative="1">
      <w:start w:val="1"/>
      <w:numFmt w:val="bullet"/>
      <w:lvlText w:val=""/>
      <w:lvlPicBulletId w:val="0"/>
      <w:lvlJc w:val="left"/>
      <w:pPr>
        <w:tabs>
          <w:tab w:val="num" w:pos="3600"/>
        </w:tabs>
        <w:ind w:left="3600" w:hanging="360"/>
      </w:pPr>
      <w:rPr>
        <w:rFonts w:ascii="Symbol" w:hAnsi="Symbol" w:hint="default"/>
      </w:rPr>
    </w:lvl>
    <w:lvl w:ilvl="5" w:tplc="33281044" w:tentative="1">
      <w:start w:val="1"/>
      <w:numFmt w:val="bullet"/>
      <w:lvlText w:val=""/>
      <w:lvlPicBulletId w:val="0"/>
      <w:lvlJc w:val="left"/>
      <w:pPr>
        <w:tabs>
          <w:tab w:val="num" w:pos="4320"/>
        </w:tabs>
        <w:ind w:left="4320" w:hanging="360"/>
      </w:pPr>
      <w:rPr>
        <w:rFonts w:ascii="Symbol" w:hAnsi="Symbol" w:hint="default"/>
      </w:rPr>
    </w:lvl>
    <w:lvl w:ilvl="6" w:tplc="6B0E8C8E" w:tentative="1">
      <w:start w:val="1"/>
      <w:numFmt w:val="bullet"/>
      <w:lvlText w:val=""/>
      <w:lvlPicBulletId w:val="0"/>
      <w:lvlJc w:val="left"/>
      <w:pPr>
        <w:tabs>
          <w:tab w:val="num" w:pos="5040"/>
        </w:tabs>
        <w:ind w:left="5040" w:hanging="360"/>
      </w:pPr>
      <w:rPr>
        <w:rFonts w:ascii="Symbol" w:hAnsi="Symbol" w:hint="default"/>
      </w:rPr>
    </w:lvl>
    <w:lvl w:ilvl="7" w:tplc="B28A066C" w:tentative="1">
      <w:start w:val="1"/>
      <w:numFmt w:val="bullet"/>
      <w:lvlText w:val=""/>
      <w:lvlPicBulletId w:val="0"/>
      <w:lvlJc w:val="left"/>
      <w:pPr>
        <w:tabs>
          <w:tab w:val="num" w:pos="5760"/>
        </w:tabs>
        <w:ind w:left="5760" w:hanging="360"/>
      </w:pPr>
      <w:rPr>
        <w:rFonts w:ascii="Symbol" w:hAnsi="Symbol" w:hint="default"/>
      </w:rPr>
    </w:lvl>
    <w:lvl w:ilvl="8" w:tplc="965CBD6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34A613FB"/>
    <w:multiLevelType w:val="hybridMultilevel"/>
    <w:tmpl w:val="5DE0CDA6"/>
    <w:lvl w:ilvl="0" w:tplc="D16C9258">
      <w:start w:val="1"/>
      <w:numFmt w:val="bullet"/>
      <w:lvlText w:val=""/>
      <w:lvlPicBulletId w:val="0"/>
      <w:lvlJc w:val="left"/>
      <w:pPr>
        <w:tabs>
          <w:tab w:val="num" w:pos="720"/>
        </w:tabs>
        <w:ind w:left="720" w:hanging="360"/>
      </w:pPr>
      <w:rPr>
        <w:rFonts w:ascii="Symbol" w:hAnsi="Symbol" w:hint="default"/>
      </w:rPr>
    </w:lvl>
    <w:lvl w:ilvl="1" w:tplc="DA823AB2" w:tentative="1">
      <w:start w:val="1"/>
      <w:numFmt w:val="bullet"/>
      <w:lvlText w:val=""/>
      <w:lvlPicBulletId w:val="0"/>
      <w:lvlJc w:val="left"/>
      <w:pPr>
        <w:tabs>
          <w:tab w:val="num" w:pos="1440"/>
        </w:tabs>
        <w:ind w:left="1440" w:hanging="360"/>
      </w:pPr>
      <w:rPr>
        <w:rFonts w:ascii="Symbol" w:hAnsi="Symbol" w:hint="default"/>
      </w:rPr>
    </w:lvl>
    <w:lvl w:ilvl="2" w:tplc="0CB87316" w:tentative="1">
      <w:start w:val="1"/>
      <w:numFmt w:val="bullet"/>
      <w:lvlText w:val=""/>
      <w:lvlPicBulletId w:val="0"/>
      <w:lvlJc w:val="left"/>
      <w:pPr>
        <w:tabs>
          <w:tab w:val="num" w:pos="2160"/>
        </w:tabs>
        <w:ind w:left="2160" w:hanging="360"/>
      </w:pPr>
      <w:rPr>
        <w:rFonts w:ascii="Symbol" w:hAnsi="Symbol" w:hint="default"/>
      </w:rPr>
    </w:lvl>
    <w:lvl w:ilvl="3" w:tplc="A5680A10" w:tentative="1">
      <w:start w:val="1"/>
      <w:numFmt w:val="bullet"/>
      <w:lvlText w:val=""/>
      <w:lvlPicBulletId w:val="0"/>
      <w:lvlJc w:val="left"/>
      <w:pPr>
        <w:tabs>
          <w:tab w:val="num" w:pos="2880"/>
        </w:tabs>
        <w:ind w:left="2880" w:hanging="360"/>
      </w:pPr>
      <w:rPr>
        <w:rFonts w:ascii="Symbol" w:hAnsi="Symbol" w:hint="default"/>
      </w:rPr>
    </w:lvl>
    <w:lvl w:ilvl="4" w:tplc="657E27FC" w:tentative="1">
      <w:start w:val="1"/>
      <w:numFmt w:val="bullet"/>
      <w:lvlText w:val=""/>
      <w:lvlPicBulletId w:val="0"/>
      <w:lvlJc w:val="left"/>
      <w:pPr>
        <w:tabs>
          <w:tab w:val="num" w:pos="3600"/>
        </w:tabs>
        <w:ind w:left="3600" w:hanging="360"/>
      </w:pPr>
      <w:rPr>
        <w:rFonts w:ascii="Symbol" w:hAnsi="Symbol" w:hint="default"/>
      </w:rPr>
    </w:lvl>
    <w:lvl w:ilvl="5" w:tplc="3E0A93EE" w:tentative="1">
      <w:start w:val="1"/>
      <w:numFmt w:val="bullet"/>
      <w:lvlText w:val=""/>
      <w:lvlPicBulletId w:val="0"/>
      <w:lvlJc w:val="left"/>
      <w:pPr>
        <w:tabs>
          <w:tab w:val="num" w:pos="4320"/>
        </w:tabs>
        <w:ind w:left="4320" w:hanging="360"/>
      </w:pPr>
      <w:rPr>
        <w:rFonts w:ascii="Symbol" w:hAnsi="Symbol" w:hint="default"/>
      </w:rPr>
    </w:lvl>
    <w:lvl w:ilvl="6" w:tplc="78F83A92" w:tentative="1">
      <w:start w:val="1"/>
      <w:numFmt w:val="bullet"/>
      <w:lvlText w:val=""/>
      <w:lvlPicBulletId w:val="0"/>
      <w:lvlJc w:val="left"/>
      <w:pPr>
        <w:tabs>
          <w:tab w:val="num" w:pos="5040"/>
        </w:tabs>
        <w:ind w:left="5040" w:hanging="360"/>
      </w:pPr>
      <w:rPr>
        <w:rFonts w:ascii="Symbol" w:hAnsi="Symbol" w:hint="default"/>
      </w:rPr>
    </w:lvl>
    <w:lvl w:ilvl="7" w:tplc="834C9C60" w:tentative="1">
      <w:start w:val="1"/>
      <w:numFmt w:val="bullet"/>
      <w:lvlText w:val=""/>
      <w:lvlPicBulletId w:val="0"/>
      <w:lvlJc w:val="left"/>
      <w:pPr>
        <w:tabs>
          <w:tab w:val="num" w:pos="5760"/>
        </w:tabs>
        <w:ind w:left="5760" w:hanging="360"/>
      </w:pPr>
      <w:rPr>
        <w:rFonts w:ascii="Symbol" w:hAnsi="Symbol" w:hint="default"/>
      </w:rPr>
    </w:lvl>
    <w:lvl w:ilvl="8" w:tplc="A168A640"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42DA5AF1"/>
    <w:multiLevelType w:val="hybridMultilevel"/>
    <w:tmpl w:val="4A3E8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4DA0210"/>
    <w:multiLevelType w:val="hybridMultilevel"/>
    <w:tmpl w:val="879A9EF8"/>
    <w:lvl w:ilvl="0" w:tplc="12BAE1E6">
      <w:start w:val="1"/>
      <w:numFmt w:val="bullet"/>
      <w:lvlText w:val=""/>
      <w:lvlPicBulletId w:val="0"/>
      <w:lvlJc w:val="left"/>
      <w:pPr>
        <w:tabs>
          <w:tab w:val="num" w:pos="720"/>
        </w:tabs>
        <w:ind w:left="720" w:hanging="360"/>
      </w:pPr>
      <w:rPr>
        <w:rFonts w:ascii="Symbol" w:hAnsi="Symbol" w:hint="default"/>
      </w:rPr>
    </w:lvl>
    <w:lvl w:ilvl="1" w:tplc="F2A8B9C4" w:tentative="1">
      <w:start w:val="1"/>
      <w:numFmt w:val="bullet"/>
      <w:lvlText w:val=""/>
      <w:lvlPicBulletId w:val="0"/>
      <w:lvlJc w:val="left"/>
      <w:pPr>
        <w:tabs>
          <w:tab w:val="num" w:pos="1440"/>
        </w:tabs>
        <w:ind w:left="1440" w:hanging="360"/>
      </w:pPr>
      <w:rPr>
        <w:rFonts w:ascii="Symbol" w:hAnsi="Symbol" w:hint="default"/>
      </w:rPr>
    </w:lvl>
    <w:lvl w:ilvl="2" w:tplc="2D7C7DAE" w:tentative="1">
      <w:start w:val="1"/>
      <w:numFmt w:val="bullet"/>
      <w:lvlText w:val=""/>
      <w:lvlPicBulletId w:val="0"/>
      <w:lvlJc w:val="left"/>
      <w:pPr>
        <w:tabs>
          <w:tab w:val="num" w:pos="2160"/>
        </w:tabs>
        <w:ind w:left="2160" w:hanging="360"/>
      </w:pPr>
      <w:rPr>
        <w:rFonts w:ascii="Symbol" w:hAnsi="Symbol" w:hint="default"/>
      </w:rPr>
    </w:lvl>
    <w:lvl w:ilvl="3" w:tplc="18FA79CA" w:tentative="1">
      <w:start w:val="1"/>
      <w:numFmt w:val="bullet"/>
      <w:lvlText w:val=""/>
      <w:lvlPicBulletId w:val="0"/>
      <w:lvlJc w:val="left"/>
      <w:pPr>
        <w:tabs>
          <w:tab w:val="num" w:pos="2880"/>
        </w:tabs>
        <w:ind w:left="2880" w:hanging="360"/>
      </w:pPr>
      <w:rPr>
        <w:rFonts w:ascii="Symbol" w:hAnsi="Symbol" w:hint="default"/>
      </w:rPr>
    </w:lvl>
    <w:lvl w:ilvl="4" w:tplc="B0D6B6EE" w:tentative="1">
      <w:start w:val="1"/>
      <w:numFmt w:val="bullet"/>
      <w:lvlText w:val=""/>
      <w:lvlPicBulletId w:val="0"/>
      <w:lvlJc w:val="left"/>
      <w:pPr>
        <w:tabs>
          <w:tab w:val="num" w:pos="3600"/>
        </w:tabs>
        <w:ind w:left="3600" w:hanging="360"/>
      </w:pPr>
      <w:rPr>
        <w:rFonts w:ascii="Symbol" w:hAnsi="Symbol" w:hint="default"/>
      </w:rPr>
    </w:lvl>
    <w:lvl w:ilvl="5" w:tplc="70247E58" w:tentative="1">
      <w:start w:val="1"/>
      <w:numFmt w:val="bullet"/>
      <w:lvlText w:val=""/>
      <w:lvlPicBulletId w:val="0"/>
      <w:lvlJc w:val="left"/>
      <w:pPr>
        <w:tabs>
          <w:tab w:val="num" w:pos="4320"/>
        </w:tabs>
        <w:ind w:left="4320" w:hanging="360"/>
      </w:pPr>
      <w:rPr>
        <w:rFonts w:ascii="Symbol" w:hAnsi="Symbol" w:hint="default"/>
      </w:rPr>
    </w:lvl>
    <w:lvl w:ilvl="6" w:tplc="9AB0BE34" w:tentative="1">
      <w:start w:val="1"/>
      <w:numFmt w:val="bullet"/>
      <w:lvlText w:val=""/>
      <w:lvlPicBulletId w:val="0"/>
      <w:lvlJc w:val="left"/>
      <w:pPr>
        <w:tabs>
          <w:tab w:val="num" w:pos="5040"/>
        </w:tabs>
        <w:ind w:left="5040" w:hanging="360"/>
      </w:pPr>
      <w:rPr>
        <w:rFonts w:ascii="Symbol" w:hAnsi="Symbol" w:hint="default"/>
      </w:rPr>
    </w:lvl>
    <w:lvl w:ilvl="7" w:tplc="68EEF222" w:tentative="1">
      <w:start w:val="1"/>
      <w:numFmt w:val="bullet"/>
      <w:lvlText w:val=""/>
      <w:lvlPicBulletId w:val="0"/>
      <w:lvlJc w:val="left"/>
      <w:pPr>
        <w:tabs>
          <w:tab w:val="num" w:pos="5760"/>
        </w:tabs>
        <w:ind w:left="5760" w:hanging="360"/>
      </w:pPr>
      <w:rPr>
        <w:rFonts w:ascii="Symbol" w:hAnsi="Symbol" w:hint="default"/>
      </w:rPr>
    </w:lvl>
    <w:lvl w:ilvl="8" w:tplc="C8B6878C"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561D61C0"/>
    <w:multiLevelType w:val="hybridMultilevel"/>
    <w:tmpl w:val="BD66A852"/>
    <w:lvl w:ilvl="0" w:tplc="E1889906">
      <w:start w:val="1"/>
      <w:numFmt w:val="bullet"/>
      <w:lvlText w:val=""/>
      <w:lvlPicBulletId w:val="0"/>
      <w:lvlJc w:val="left"/>
      <w:pPr>
        <w:tabs>
          <w:tab w:val="num" w:pos="720"/>
        </w:tabs>
        <w:ind w:left="720" w:hanging="360"/>
      </w:pPr>
      <w:rPr>
        <w:rFonts w:ascii="Symbol" w:hAnsi="Symbol" w:hint="default"/>
      </w:rPr>
    </w:lvl>
    <w:lvl w:ilvl="1" w:tplc="F4805EAE" w:tentative="1">
      <w:start w:val="1"/>
      <w:numFmt w:val="bullet"/>
      <w:lvlText w:val=""/>
      <w:lvlPicBulletId w:val="0"/>
      <w:lvlJc w:val="left"/>
      <w:pPr>
        <w:tabs>
          <w:tab w:val="num" w:pos="1440"/>
        </w:tabs>
        <w:ind w:left="1440" w:hanging="360"/>
      </w:pPr>
      <w:rPr>
        <w:rFonts w:ascii="Symbol" w:hAnsi="Symbol" w:hint="default"/>
      </w:rPr>
    </w:lvl>
    <w:lvl w:ilvl="2" w:tplc="A5FC5D1E" w:tentative="1">
      <w:start w:val="1"/>
      <w:numFmt w:val="bullet"/>
      <w:lvlText w:val=""/>
      <w:lvlPicBulletId w:val="0"/>
      <w:lvlJc w:val="left"/>
      <w:pPr>
        <w:tabs>
          <w:tab w:val="num" w:pos="2160"/>
        </w:tabs>
        <w:ind w:left="2160" w:hanging="360"/>
      </w:pPr>
      <w:rPr>
        <w:rFonts w:ascii="Symbol" w:hAnsi="Symbol" w:hint="default"/>
      </w:rPr>
    </w:lvl>
    <w:lvl w:ilvl="3" w:tplc="A61620DA" w:tentative="1">
      <w:start w:val="1"/>
      <w:numFmt w:val="bullet"/>
      <w:lvlText w:val=""/>
      <w:lvlPicBulletId w:val="0"/>
      <w:lvlJc w:val="left"/>
      <w:pPr>
        <w:tabs>
          <w:tab w:val="num" w:pos="2880"/>
        </w:tabs>
        <w:ind w:left="2880" w:hanging="360"/>
      </w:pPr>
      <w:rPr>
        <w:rFonts w:ascii="Symbol" w:hAnsi="Symbol" w:hint="default"/>
      </w:rPr>
    </w:lvl>
    <w:lvl w:ilvl="4" w:tplc="A4E6BA5A" w:tentative="1">
      <w:start w:val="1"/>
      <w:numFmt w:val="bullet"/>
      <w:lvlText w:val=""/>
      <w:lvlPicBulletId w:val="0"/>
      <w:lvlJc w:val="left"/>
      <w:pPr>
        <w:tabs>
          <w:tab w:val="num" w:pos="3600"/>
        </w:tabs>
        <w:ind w:left="3600" w:hanging="360"/>
      </w:pPr>
      <w:rPr>
        <w:rFonts w:ascii="Symbol" w:hAnsi="Symbol" w:hint="default"/>
      </w:rPr>
    </w:lvl>
    <w:lvl w:ilvl="5" w:tplc="945AC714" w:tentative="1">
      <w:start w:val="1"/>
      <w:numFmt w:val="bullet"/>
      <w:lvlText w:val=""/>
      <w:lvlPicBulletId w:val="0"/>
      <w:lvlJc w:val="left"/>
      <w:pPr>
        <w:tabs>
          <w:tab w:val="num" w:pos="4320"/>
        </w:tabs>
        <w:ind w:left="4320" w:hanging="360"/>
      </w:pPr>
      <w:rPr>
        <w:rFonts w:ascii="Symbol" w:hAnsi="Symbol" w:hint="default"/>
      </w:rPr>
    </w:lvl>
    <w:lvl w:ilvl="6" w:tplc="DFFE96C4" w:tentative="1">
      <w:start w:val="1"/>
      <w:numFmt w:val="bullet"/>
      <w:lvlText w:val=""/>
      <w:lvlPicBulletId w:val="0"/>
      <w:lvlJc w:val="left"/>
      <w:pPr>
        <w:tabs>
          <w:tab w:val="num" w:pos="5040"/>
        </w:tabs>
        <w:ind w:left="5040" w:hanging="360"/>
      </w:pPr>
      <w:rPr>
        <w:rFonts w:ascii="Symbol" w:hAnsi="Symbol" w:hint="default"/>
      </w:rPr>
    </w:lvl>
    <w:lvl w:ilvl="7" w:tplc="482E5CD8" w:tentative="1">
      <w:start w:val="1"/>
      <w:numFmt w:val="bullet"/>
      <w:lvlText w:val=""/>
      <w:lvlPicBulletId w:val="0"/>
      <w:lvlJc w:val="left"/>
      <w:pPr>
        <w:tabs>
          <w:tab w:val="num" w:pos="5760"/>
        </w:tabs>
        <w:ind w:left="5760" w:hanging="360"/>
      </w:pPr>
      <w:rPr>
        <w:rFonts w:ascii="Symbol" w:hAnsi="Symbol" w:hint="default"/>
      </w:rPr>
    </w:lvl>
    <w:lvl w:ilvl="8" w:tplc="4C969A2E"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5A820196"/>
    <w:multiLevelType w:val="hybridMultilevel"/>
    <w:tmpl w:val="28ACDC0C"/>
    <w:lvl w:ilvl="0" w:tplc="52F27DEA">
      <w:start w:val="1"/>
      <w:numFmt w:val="bullet"/>
      <w:lvlText w:val=""/>
      <w:lvlPicBulletId w:val="0"/>
      <w:lvlJc w:val="left"/>
      <w:pPr>
        <w:tabs>
          <w:tab w:val="num" w:pos="720"/>
        </w:tabs>
        <w:ind w:left="720" w:hanging="360"/>
      </w:pPr>
      <w:rPr>
        <w:rFonts w:ascii="Symbol" w:hAnsi="Symbol" w:hint="default"/>
      </w:rPr>
    </w:lvl>
    <w:lvl w:ilvl="1" w:tplc="F2F6844E" w:tentative="1">
      <w:start w:val="1"/>
      <w:numFmt w:val="bullet"/>
      <w:lvlText w:val=""/>
      <w:lvlPicBulletId w:val="0"/>
      <w:lvlJc w:val="left"/>
      <w:pPr>
        <w:tabs>
          <w:tab w:val="num" w:pos="1440"/>
        </w:tabs>
        <w:ind w:left="1440" w:hanging="360"/>
      </w:pPr>
      <w:rPr>
        <w:rFonts w:ascii="Symbol" w:hAnsi="Symbol" w:hint="default"/>
      </w:rPr>
    </w:lvl>
    <w:lvl w:ilvl="2" w:tplc="1C9E562C" w:tentative="1">
      <w:start w:val="1"/>
      <w:numFmt w:val="bullet"/>
      <w:lvlText w:val=""/>
      <w:lvlPicBulletId w:val="0"/>
      <w:lvlJc w:val="left"/>
      <w:pPr>
        <w:tabs>
          <w:tab w:val="num" w:pos="2160"/>
        </w:tabs>
        <w:ind w:left="2160" w:hanging="360"/>
      </w:pPr>
      <w:rPr>
        <w:rFonts w:ascii="Symbol" w:hAnsi="Symbol" w:hint="default"/>
      </w:rPr>
    </w:lvl>
    <w:lvl w:ilvl="3" w:tplc="283848E8" w:tentative="1">
      <w:start w:val="1"/>
      <w:numFmt w:val="bullet"/>
      <w:lvlText w:val=""/>
      <w:lvlPicBulletId w:val="0"/>
      <w:lvlJc w:val="left"/>
      <w:pPr>
        <w:tabs>
          <w:tab w:val="num" w:pos="2880"/>
        </w:tabs>
        <w:ind w:left="2880" w:hanging="360"/>
      </w:pPr>
      <w:rPr>
        <w:rFonts w:ascii="Symbol" w:hAnsi="Symbol" w:hint="default"/>
      </w:rPr>
    </w:lvl>
    <w:lvl w:ilvl="4" w:tplc="4406EF6E" w:tentative="1">
      <w:start w:val="1"/>
      <w:numFmt w:val="bullet"/>
      <w:lvlText w:val=""/>
      <w:lvlPicBulletId w:val="0"/>
      <w:lvlJc w:val="left"/>
      <w:pPr>
        <w:tabs>
          <w:tab w:val="num" w:pos="3600"/>
        </w:tabs>
        <w:ind w:left="3600" w:hanging="360"/>
      </w:pPr>
      <w:rPr>
        <w:rFonts w:ascii="Symbol" w:hAnsi="Symbol" w:hint="default"/>
      </w:rPr>
    </w:lvl>
    <w:lvl w:ilvl="5" w:tplc="FA24F816" w:tentative="1">
      <w:start w:val="1"/>
      <w:numFmt w:val="bullet"/>
      <w:lvlText w:val=""/>
      <w:lvlPicBulletId w:val="0"/>
      <w:lvlJc w:val="left"/>
      <w:pPr>
        <w:tabs>
          <w:tab w:val="num" w:pos="4320"/>
        </w:tabs>
        <w:ind w:left="4320" w:hanging="360"/>
      </w:pPr>
      <w:rPr>
        <w:rFonts w:ascii="Symbol" w:hAnsi="Symbol" w:hint="default"/>
      </w:rPr>
    </w:lvl>
    <w:lvl w:ilvl="6" w:tplc="F7E0E6B8" w:tentative="1">
      <w:start w:val="1"/>
      <w:numFmt w:val="bullet"/>
      <w:lvlText w:val=""/>
      <w:lvlPicBulletId w:val="0"/>
      <w:lvlJc w:val="left"/>
      <w:pPr>
        <w:tabs>
          <w:tab w:val="num" w:pos="5040"/>
        </w:tabs>
        <w:ind w:left="5040" w:hanging="360"/>
      </w:pPr>
      <w:rPr>
        <w:rFonts w:ascii="Symbol" w:hAnsi="Symbol" w:hint="default"/>
      </w:rPr>
    </w:lvl>
    <w:lvl w:ilvl="7" w:tplc="A4725C16" w:tentative="1">
      <w:start w:val="1"/>
      <w:numFmt w:val="bullet"/>
      <w:lvlText w:val=""/>
      <w:lvlPicBulletId w:val="0"/>
      <w:lvlJc w:val="left"/>
      <w:pPr>
        <w:tabs>
          <w:tab w:val="num" w:pos="5760"/>
        </w:tabs>
        <w:ind w:left="5760" w:hanging="360"/>
      </w:pPr>
      <w:rPr>
        <w:rFonts w:ascii="Symbol" w:hAnsi="Symbol" w:hint="default"/>
      </w:rPr>
    </w:lvl>
    <w:lvl w:ilvl="8" w:tplc="0FA47EDE"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1"/>
  </w:num>
  <w:num w:numId="3">
    <w:abstractNumId w:val="2"/>
  </w:num>
  <w:num w:numId="4">
    <w:abstractNumId w:val="7"/>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A7"/>
    <w:rsid w:val="00056DA7"/>
    <w:rsid w:val="00091251"/>
    <w:rsid w:val="000B150E"/>
    <w:rsid w:val="000B63E7"/>
    <w:rsid w:val="002C581B"/>
    <w:rsid w:val="0040257B"/>
    <w:rsid w:val="005400E2"/>
    <w:rsid w:val="005B2CEC"/>
    <w:rsid w:val="0061502B"/>
    <w:rsid w:val="00637F3B"/>
    <w:rsid w:val="00661C35"/>
    <w:rsid w:val="00675218"/>
    <w:rsid w:val="00777D10"/>
    <w:rsid w:val="00A10D0F"/>
    <w:rsid w:val="00A51263"/>
    <w:rsid w:val="00BF1130"/>
    <w:rsid w:val="00CD36F6"/>
    <w:rsid w:val="00F73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6DA7"/>
    <w:rPr>
      <w:sz w:val="16"/>
      <w:szCs w:val="16"/>
    </w:rPr>
  </w:style>
  <w:style w:type="paragraph" w:styleId="CommentText">
    <w:name w:val="annotation text"/>
    <w:basedOn w:val="Normal"/>
    <w:link w:val="CommentTextChar"/>
    <w:uiPriority w:val="99"/>
    <w:unhideWhenUsed/>
    <w:rsid w:val="00056DA7"/>
    <w:pPr>
      <w:spacing w:line="240" w:lineRule="auto"/>
    </w:pPr>
    <w:rPr>
      <w:sz w:val="20"/>
      <w:szCs w:val="20"/>
    </w:rPr>
  </w:style>
  <w:style w:type="character" w:customStyle="1" w:styleId="CommentTextChar">
    <w:name w:val="Comment Text Char"/>
    <w:basedOn w:val="DefaultParagraphFont"/>
    <w:link w:val="CommentText"/>
    <w:uiPriority w:val="99"/>
    <w:rsid w:val="00056DA7"/>
    <w:rPr>
      <w:sz w:val="20"/>
      <w:szCs w:val="20"/>
    </w:rPr>
  </w:style>
  <w:style w:type="paragraph" w:styleId="CommentSubject">
    <w:name w:val="annotation subject"/>
    <w:basedOn w:val="CommentText"/>
    <w:next w:val="CommentText"/>
    <w:link w:val="CommentSubjectChar"/>
    <w:uiPriority w:val="99"/>
    <w:semiHidden/>
    <w:unhideWhenUsed/>
    <w:rsid w:val="00056DA7"/>
    <w:rPr>
      <w:b/>
      <w:bCs/>
    </w:rPr>
  </w:style>
  <w:style w:type="character" w:customStyle="1" w:styleId="CommentSubjectChar">
    <w:name w:val="Comment Subject Char"/>
    <w:basedOn w:val="CommentTextChar"/>
    <w:link w:val="CommentSubject"/>
    <w:uiPriority w:val="99"/>
    <w:semiHidden/>
    <w:rsid w:val="00056DA7"/>
    <w:rPr>
      <w:b/>
      <w:bCs/>
      <w:sz w:val="20"/>
      <w:szCs w:val="20"/>
    </w:rPr>
  </w:style>
  <w:style w:type="paragraph" w:styleId="BalloonText">
    <w:name w:val="Balloon Text"/>
    <w:basedOn w:val="Normal"/>
    <w:link w:val="BalloonTextChar"/>
    <w:uiPriority w:val="99"/>
    <w:semiHidden/>
    <w:unhideWhenUsed/>
    <w:rsid w:val="00056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DA7"/>
    <w:rPr>
      <w:rFonts w:ascii="Segoe UI" w:hAnsi="Segoe UI" w:cs="Segoe UI"/>
      <w:sz w:val="18"/>
      <w:szCs w:val="18"/>
    </w:rPr>
  </w:style>
  <w:style w:type="paragraph" w:styleId="ListParagraph">
    <w:name w:val="List Paragraph"/>
    <w:basedOn w:val="Normal"/>
    <w:uiPriority w:val="34"/>
    <w:qFormat/>
    <w:rsid w:val="00056DA7"/>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056DA7"/>
    <w:rPr>
      <w:color w:val="0563C1" w:themeColor="hyperlink"/>
      <w:u w:val="single"/>
    </w:rPr>
  </w:style>
  <w:style w:type="paragraph" w:styleId="EndnoteText">
    <w:name w:val="endnote text"/>
    <w:basedOn w:val="Normal"/>
    <w:link w:val="EndnoteTextChar"/>
    <w:uiPriority w:val="99"/>
    <w:semiHidden/>
    <w:unhideWhenUsed/>
    <w:rsid w:val="00056DA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056DA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56DA7"/>
    <w:rPr>
      <w:vertAlign w:val="superscript"/>
    </w:rPr>
  </w:style>
  <w:style w:type="paragraph" w:styleId="NormalWeb">
    <w:name w:val="Normal (Web)"/>
    <w:basedOn w:val="Normal"/>
    <w:uiPriority w:val="99"/>
    <w:semiHidden/>
    <w:unhideWhenUsed/>
    <w:rsid w:val="00661C35"/>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6DA7"/>
    <w:rPr>
      <w:sz w:val="16"/>
      <w:szCs w:val="16"/>
    </w:rPr>
  </w:style>
  <w:style w:type="paragraph" w:styleId="CommentText">
    <w:name w:val="annotation text"/>
    <w:basedOn w:val="Normal"/>
    <w:link w:val="CommentTextChar"/>
    <w:uiPriority w:val="99"/>
    <w:unhideWhenUsed/>
    <w:rsid w:val="00056DA7"/>
    <w:pPr>
      <w:spacing w:line="240" w:lineRule="auto"/>
    </w:pPr>
    <w:rPr>
      <w:sz w:val="20"/>
      <w:szCs w:val="20"/>
    </w:rPr>
  </w:style>
  <w:style w:type="character" w:customStyle="1" w:styleId="CommentTextChar">
    <w:name w:val="Comment Text Char"/>
    <w:basedOn w:val="DefaultParagraphFont"/>
    <w:link w:val="CommentText"/>
    <w:uiPriority w:val="99"/>
    <w:rsid w:val="00056DA7"/>
    <w:rPr>
      <w:sz w:val="20"/>
      <w:szCs w:val="20"/>
    </w:rPr>
  </w:style>
  <w:style w:type="paragraph" w:styleId="CommentSubject">
    <w:name w:val="annotation subject"/>
    <w:basedOn w:val="CommentText"/>
    <w:next w:val="CommentText"/>
    <w:link w:val="CommentSubjectChar"/>
    <w:uiPriority w:val="99"/>
    <w:semiHidden/>
    <w:unhideWhenUsed/>
    <w:rsid w:val="00056DA7"/>
    <w:rPr>
      <w:b/>
      <w:bCs/>
    </w:rPr>
  </w:style>
  <w:style w:type="character" w:customStyle="1" w:styleId="CommentSubjectChar">
    <w:name w:val="Comment Subject Char"/>
    <w:basedOn w:val="CommentTextChar"/>
    <w:link w:val="CommentSubject"/>
    <w:uiPriority w:val="99"/>
    <w:semiHidden/>
    <w:rsid w:val="00056DA7"/>
    <w:rPr>
      <w:b/>
      <w:bCs/>
      <w:sz w:val="20"/>
      <w:szCs w:val="20"/>
    </w:rPr>
  </w:style>
  <w:style w:type="paragraph" w:styleId="BalloonText">
    <w:name w:val="Balloon Text"/>
    <w:basedOn w:val="Normal"/>
    <w:link w:val="BalloonTextChar"/>
    <w:uiPriority w:val="99"/>
    <w:semiHidden/>
    <w:unhideWhenUsed/>
    <w:rsid w:val="00056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DA7"/>
    <w:rPr>
      <w:rFonts w:ascii="Segoe UI" w:hAnsi="Segoe UI" w:cs="Segoe UI"/>
      <w:sz w:val="18"/>
      <w:szCs w:val="18"/>
    </w:rPr>
  </w:style>
  <w:style w:type="paragraph" w:styleId="ListParagraph">
    <w:name w:val="List Paragraph"/>
    <w:basedOn w:val="Normal"/>
    <w:uiPriority w:val="34"/>
    <w:qFormat/>
    <w:rsid w:val="00056DA7"/>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056DA7"/>
    <w:rPr>
      <w:color w:val="0563C1" w:themeColor="hyperlink"/>
      <w:u w:val="single"/>
    </w:rPr>
  </w:style>
  <w:style w:type="paragraph" w:styleId="EndnoteText">
    <w:name w:val="endnote text"/>
    <w:basedOn w:val="Normal"/>
    <w:link w:val="EndnoteTextChar"/>
    <w:uiPriority w:val="99"/>
    <w:semiHidden/>
    <w:unhideWhenUsed/>
    <w:rsid w:val="00056DA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056DA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56DA7"/>
    <w:rPr>
      <w:vertAlign w:val="superscript"/>
    </w:rPr>
  </w:style>
  <w:style w:type="paragraph" w:styleId="NormalWeb">
    <w:name w:val="Normal (Web)"/>
    <w:basedOn w:val="Normal"/>
    <w:uiPriority w:val="99"/>
    <w:semiHidden/>
    <w:unhideWhenUsed/>
    <w:rsid w:val="00661C35"/>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69989">
      <w:bodyDiv w:val="1"/>
      <w:marLeft w:val="0"/>
      <w:marRight w:val="0"/>
      <w:marTop w:val="0"/>
      <w:marBottom w:val="0"/>
      <w:divBdr>
        <w:top w:val="none" w:sz="0" w:space="0" w:color="auto"/>
        <w:left w:val="none" w:sz="0" w:space="0" w:color="auto"/>
        <w:bottom w:val="none" w:sz="0" w:space="0" w:color="auto"/>
        <w:right w:val="none" w:sz="0" w:space="0" w:color="auto"/>
      </w:divBdr>
      <w:divsChild>
        <w:div w:id="609432536">
          <w:marLeft w:val="835"/>
          <w:marRight w:val="0"/>
          <w:marTop w:val="154"/>
          <w:marBottom w:val="0"/>
          <w:divBdr>
            <w:top w:val="none" w:sz="0" w:space="0" w:color="auto"/>
            <w:left w:val="none" w:sz="0" w:space="0" w:color="auto"/>
            <w:bottom w:val="none" w:sz="0" w:space="0" w:color="auto"/>
            <w:right w:val="none" w:sz="0" w:space="0" w:color="auto"/>
          </w:divBdr>
        </w:div>
      </w:divsChild>
    </w:div>
    <w:div w:id="465633323">
      <w:bodyDiv w:val="1"/>
      <w:marLeft w:val="0"/>
      <w:marRight w:val="0"/>
      <w:marTop w:val="0"/>
      <w:marBottom w:val="0"/>
      <w:divBdr>
        <w:top w:val="none" w:sz="0" w:space="0" w:color="auto"/>
        <w:left w:val="none" w:sz="0" w:space="0" w:color="auto"/>
        <w:bottom w:val="none" w:sz="0" w:space="0" w:color="auto"/>
        <w:right w:val="none" w:sz="0" w:space="0" w:color="auto"/>
      </w:divBdr>
      <w:divsChild>
        <w:div w:id="1045716385">
          <w:marLeft w:val="835"/>
          <w:marRight w:val="0"/>
          <w:marTop w:val="154"/>
          <w:marBottom w:val="0"/>
          <w:divBdr>
            <w:top w:val="none" w:sz="0" w:space="0" w:color="auto"/>
            <w:left w:val="none" w:sz="0" w:space="0" w:color="auto"/>
            <w:bottom w:val="none" w:sz="0" w:space="0" w:color="auto"/>
            <w:right w:val="none" w:sz="0" w:space="0" w:color="auto"/>
          </w:divBdr>
        </w:div>
      </w:divsChild>
    </w:div>
    <w:div w:id="690649018">
      <w:bodyDiv w:val="1"/>
      <w:marLeft w:val="0"/>
      <w:marRight w:val="0"/>
      <w:marTop w:val="0"/>
      <w:marBottom w:val="0"/>
      <w:divBdr>
        <w:top w:val="none" w:sz="0" w:space="0" w:color="auto"/>
        <w:left w:val="none" w:sz="0" w:space="0" w:color="auto"/>
        <w:bottom w:val="none" w:sz="0" w:space="0" w:color="auto"/>
        <w:right w:val="none" w:sz="0" w:space="0" w:color="auto"/>
      </w:divBdr>
      <w:divsChild>
        <w:div w:id="289287784">
          <w:marLeft w:val="835"/>
          <w:marRight w:val="0"/>
          <w:marTop w:val="154"/>
          <w:marBottom w:val="0"/>
          <w:divBdr>
            <w:top w:val="none" w:sz="0" w:space="0" w:color="auto"/>
            <w:left w:val="none" w:sz="0" w:space="0" w:color="auto"/>
            <w:bottom w:val="none" w:sz="0" w:space="0" w:color="auto"/>
            <w:right w:val="none" w:sz="0" w:space="0" w:color="auto"/>
          </w:divBdr>
        </w:div>
        <w:div w:id="230386634">
          <w:marLeft w:val="835"/>
          <w:marRight w:val="0"/>
          <w:marTop w:val="154"/>
          <w:marBottom w:val="0"/>
          <w:divBdr>
            <w:top w:val="none" w:sz="0" w:space="0" w:color="auto"/>
            <w:left w:val="none" w:sz="0" w:space="0" w:color="auto"/>
            <w:bottom w:val="none" w:sz="0" w:space="0" w:color="auto"/>
            <w:right w:val="none" w:sz="0" w:space="0" w:color="auto"/>
          </w:divBdr>
        </w:div>
        <w:div w:id="227806527">
          <w:marLeft w:val="835"/>
          <w:marRight w:val="0"/>
          <w:marTop w:val="154"/>
          <w:marBottom w:val="0"/>
          <w:divBdr>
            <w:top w:val="none" w:sz="0" w:space="0" w:color="auto"/>
            <w:left w:val="none" w:sz="0" w:space="0" w:color="auto"/>
            <w:bottom w:val="none" w:sz="0" w:space="0" w:color="auto"/>
            <w:right w:val="none" w:sz="0" w:space="0" w:color="auto"/>
          </w:divBdr>
        </w:div>
        <w:div w:id="1501314857">
          <w:marLeft w:val="835"/>
          <w:marRight w:val="0"/>
          <w:marTop w:val="154"/>
          <w:marBottom w:val="0"/>
          <w:divBdr>
            <w:top w:val="none" w:sz="0" w:space="0" w:color="auto"/>
            <w:left w:val="none" w:sz="0" w:space="0" w:color="auto"/>
            <w:bottom w:val="none" w:sz="0" w:space="0" w:color="auto"/>
            <w:right w:val="none" w:sz="0" w:space="0" w:color="auto"/>
          </w:divBdr>
        </w:div>
        <w:div w:id="1133401422">
          <w:marLeft w:val="835"/>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ihi.org/resources/Pages/HowtoImprove/ScienceofImprovementTestingMultipleChange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Bill\Documents\NDA\Training\Own%20Appointment%20time.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'Run Chart'!$C$4</c:f>
          <c:strCache>
            <c:ptCount val="1"/>
            <c:pt idx="0">
              <c:v>OWN APPOINTMENT TIME</c:v>
            </c:pt>
          </c:strCache>
        </c:strRef>
      </c:tx>
      <c:layout>
        <c:manualLayout>
          <c:xMode val="edge"/>
          <c:yMode val="edge"/>
          <c:x val="0.33513681385882604"/>
          <c:y val="3.2036330873628713E-2"/>
        </c:manualLayout>
      </c:layout>
      <c:overlay val="0"/>
      <c:spPr>
        <a:noFill/>
        <a:ln w="25400">
          <a:noFill/>
        </a:ln>
      </c:spPr>
      <c:txPr>
        <a:bodyPr/>
        <a:lstStyle/>
        <a:p>
          <a:pPr>
            <a:defRPr sz="1200" b="0" i="0" u="none" strike="noStrike" baseline="0">
              <a:solidFill>
                <a:srgbClr val="000000"/>
              </a:solidFill>
              <a:latin typeface="Arial"/>
              <a:ea typeface="Arial"/>
              <a:cs typeface="Arial"/>
            </a:defRPr>
          </a:pPr>
          <a:endParaRPr lang="en-US"/>
        </a:p>
      </c:txPr>
    </c:title>
    <c:autoTitleDeleted val="0"/>
    <c:plotArea>
      <c:layout>
        <c:manualLayout>
          <c:layoutTarget val="inner"/>
          <c:xMode val="edge"/>
          <c:yMode val="edge"/>
          <c:x val="6.2611913094196558E-2"/>
          <c:y val="0.17880791336561966"/>
          <c:w val="0.90339971576590783"/>
          <c:h val="0.71192052980132448"/>
        </c:manualLayout>
      </c:layout>
      <c:lineChart>
        <c:grouping val="standard"/>
        <c:varyColors val="0"/>
        <c:ser>
          <c:idx val="0"/>
          <c:order val="0"/>
          <c:tx>
            <c:v>Values</c:v>
          </c:tx>
          <c:spPr>
            <a:ln w="38100">
              <a:solidFill>
                <a:srgbClr val="000080"/>
              </a:solidFill>
              <a:prstDash val="solid"/>
            </a:ln>
          </c:spPr>
          <c:marker>
            <c:symbol val="circle"/>
            <c:size val="9"/>
            <c:spPr>
              <a:solidFill>
                <a:srgbClr val="000080"/>
              </a:solidFill>
              <a:ln>
                <a:solidFill>
                  <a:srgbClr val="000080"/>
                </a:solidFill>
                <a:prstDash val="solid"/>
              </a:ln>
            </c:spPr>
          </c:marker>
          <c:cat>
            <c:numRef>
              <c:f>'Run Chart'!Obs</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'Run Chart'!Data</c:f>
              <c:numCache>
                <c:formatCode>General</c:formatCode>
                <c:ptCount val="22"/>
                <c:pt idx="0">
                  <c:v>58</c:v>
                </c:pt>
                <c:pt idx="1">
                  <c:v>61</c:v>
                </c:pt>
                <c:pt idx="2">
                  <c:v>52</c:v>
                </c:pt>
                <c:pt idx="3">
                  <c:v>69</c:v>
                </c:pt>
                <c:pt idx="4">
                  <c:v>63</c:v>
                </c:pt>
                <c:pt idx="5">
                  <c:v>66</c:v>
                </c:pt>
                <c:pt idx="6">
                  <c:v>53</c:v>
                </c:pt>
                <c:pt idx="7">
                  <c:v>54</c:v>
                </c:pt>
                <c:pt idx="8">
                  <c:v>62</c:v>
                </c:pt>
                <c:pt idx="9">
                  <c:v>65</c:v>
                </c:pt>
                <c:pt idx="10">
                  <c:v>54</c:v>
                </c:pt>
                <c:pt idx="11">
                  <c:v>53</c:v>
                </c:pt>
                <c:pt idx="12">
                  <c:v>54</c:v>
                </c:pt>
                <c:pt idx="13">
                  <c:v>56</c:v>
                </c:pt>
                <c:pt idx="14">
                  <c:v>57</c:v>
                </c:pt>
                <c:pt idx="15">
                  <c:v>53</c:v>
                </c:pt>
                <c:pt idx="16">
                  <c:v>62</c:v>
                </c:pt>
                <c:pt idx="17">
                  <c:v>68</c:v>
                </c:pt>
                <c:pt idx="18">
                  <c:v>56</c:v>
                </c:pt>
                <c:pt idx="19">
                  <c:v>55</c:v>
                </c:pt>
                <c:pt idx="20">
                  <c:v>62</c:v>
                </c:pt>
                <c:pt idx="21">
                  <c:v>61</c:v>
                </c:pt>
              </c:numCache>
            </c:numRef>
          </c:val>
          <c:smooth val="0"/>
        </c:ser>
        <c:ser>
          <c:idx val="1"/>
          <c:order val="1"/>
          <c:tx>
            <c:v>Median</c:v>
          </c:tx>
          <c:spPr>
            <a:ln w="25400">
              <a:solidFill>
                <a:srgbClr val="FF6600"/>
              </a:solidFill>
              <a:prstDash val="solid"/>
            </a:ln>
          </c:spPr>
          <c:marker>
            <c:symbol val="none"/>
          </c:marker>
          <c:dLbls>
            <c:dLbl>
              <c:idx val="0"/>
              <c:tx>
                <c:rich>
                  <a:bodyPr/>
                  <a:lstStyle/>
                  <a:p>
                    <a:pPr>
                      <a:defRPr>
                        <a:solidFill>
                          <a:srgbClr val="FF0000"/>
                        </a:solidFill>
                      </a:defRPr>
                    </a:pPr>
                    <a:r>
                      <a:rPr lang="en-US" dirty="0">
                        <a:solidFill>
                          <a:srgbClr val="FF0000"/>
                        </a:solidFill>
                      </a:rPr>
                      <a:t>Median</a:t>
                    </a:r>
                  </a:p>
                </c:rich>
              </c:tx>
              <c:spPr>
                <a:solidFill>
                  <a:sysClr val="window" lastClr="FFFFFF"/>
                </a:solidFill>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'Run Chart'!Median</c:f>
              <c:numCache>
                <c:formatCode>General</c:formatCode>
                <c:ptCount val="22"/>
                <c:pt idx="0">
                  <c:v>57</c:v>
                </c:pt>
                <c:pt idx="1">
                  <c:v>57</c:v>
                </c:pt>
                <c:pt idx="2">
                  <c:v>57</c:v>
                </c:pt>
                <c:pt idx="3">
                  <c:v>57</c:v>
                </c:pt>
                <c:pt idx="4">
                  <c:v>57</c:v>
                </c:pt>
                <c:pt idx="5">
                  <c:v>57</c:v>
                </c:pt>
                <c:pt idx="6">
                  <c:v>57</c:v>
                </c:pt>
                <c:pt idx="7">
                  <c:v>57</c:v>
                </c:pt>
                <c:pt idx="8">
                  <c:v>57</c:v>
                </c:pt>
                <c:pt idx="9">
                  <c:v>57</c:v>
                </c:pt>
                <c:pt idx="10">
                  <c:v>57</c:v>
                </c:pt>
                <c:pt idx="11">
                  <c:v>57</c:v>
                </c:pt>
                <c:pt idx="12">
                  <c:v>57</c:v>
                </c:pt>
                <c:pt idx="13">
                  <c:v>57</c:v>
                </c:pt>
                <c:pt idx="14">
                  <c:v>57</c:v>
                </c:pt>
                <c:pt idx="15">
                  <c:v>57</c:v>
                </c:pt>
                <c:pt idx="16">
                  <c:v>57</c:v>
                </c:pt>
                <c:pt idx="17">
                  <c:v>57</c:v>
                </c:pt>
                <c:pt idx="18">
                  <c:v>57</c:v>
                </c:pt>
                <c:pt idx="19">
                  <c:v>57</c:v>
                </c:pt>
                <c:pt idx="20">
                  <c:v>57</c:v>
                </c:pt>
                <c:pt idx="21">
                  <c:v>57</c:v>
                </c:pt>
              </c:numCache>
            </c:numRef>
          </c:val>
          <c:smooth val="0"/>
        </c:ser>
        <c:ser>
          <c:idx val="2"/>
          <c:order val="2"/>
          <c:tx>
            <c:v>Goal</c:v>
          </c:tx>
          <c:spPr>
            <a:ln w="25400">
              <a:solidFill>
                <a:srgbClr val="008000"/>
              </a:solidFill>
              <a:prstDash val="solid"/>
            </a:ln>
          </c:spPr>
          <c:marker>
            <c:symbol val="none"/>
          </c:marker>
          <c:dLbls>
            <c:dLbl>
              <c:idx val="0"/>
              <c:tx>
                <c:rich>
                  <a:bodyPr/>
                  <a:lstStyle/>
                  <a:p>
                    <a:pPr>
                      <a:defRPr>
                        <a:solidFill>
                          <a:srgbClr val="008000"/>
                        </a:solidFill>
                      </a:defRPr>
                    </a:pPr>
                    <a:r>
                      <a:rPr lang="en-US" dirty="0">
                        <a:solidFill>
                          <a:srgbClr val="008000"/>
                        </a:solidFill>
                      </a:rPr>
                      <a:t>Goal</a:t>
                    </a:r>
                  </a:p>
                </c:rich>
              </c:tx>
              <c:spPr>
                <a:solidFill>
                  <a:schemeClr val="bg1"/>
                </a:solidFill>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'Run Chart'!Goal</c:f>
              <c:numCache>
                <c:formatCode>General</c:formatCode>
                <c:ptCount val="22"/>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numCache>
            </c:numRef>
          </c:val>
          <c:smooth val="0"/>
        </c:ser>
        <c:dLbls>
          <c:showLegendKey val="0"/>
          <c:showVal val="0"/>
          <c:showCatName val="0"/>
          <c:showSerName val="0"/>
          <c:showPercent val="0"/>
          <c:showBubbleSize val="0"/>
        </c:dLbls>
        <c:marker val="1"/>
        <c:smooth val="0"/>
        <c:axId val="132874752"/>
        <c:axId val="142958592"/>
      </c:lineChart>
      <c:catAx>
        <c:axId val="132874752"/>
        <c:scaling>
          <c:orientation val="minMax"/>
        </c:scaling>
        <c:delete val="0"/>
        <c:axPos val="b"/>
        <c:title>
          <c:tx>
            <c:rich>
              <a:bodyPr/>
              <a:lstStyle/>
              <a:p>
                <a:pPr>
                  <a:defRPr/>
                </a:pPr>
                <a:r>
                  <a:rPr lang="en-GB"/>
                  <a:t>WEEK</a:t>
                </a:r>
                <a:r>
                  <a:rPr lang="en-GB" baseline="0"/>
                  <a:t> NUMBER</a:t>
                </a:r>
                <a:endParaRPr lang="en-GB"/>
              </a:p>
            </c:rich>
          </c:tx>
          <c:overlay val="0"/>
        </c:title>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42958592"/>
        <c:crosses val="autoZero"/>
        <c:auto val="0"/>
        <c:lblAlgn val="ctr"/>
        <c:lblOffset val="100"/>
        <c:tickLblSkip val="1"/>
        <c:tickMarkSkip val="1"/>
        <c:noMultiLvlLbl val="0"/>
      </c:catAx>
      <c:valAx>
        <c:axId val="142958592"/>
        <c:scaling>
          <c:orientation val="minMax"/>
        </c:scaling>
        <c:delete val="0"/>
        <c:axPos val="l"/>
        <c:majorGridlines>
          <c:spPr>
            <a:ln w="3175">
              <a:solidFill>
                <a:srgbClr val="C0C0C0"/>
              </a:solidFill>
              <a:prstDash val="sysDash"/>
            </a:ln>
          </c:spPr>
        </c:majorGridlines>
        <c:title>
          <c:tx>
            <c:rich>
              <a:bodyPr/>
              <a:lstStyle/>
              <a:p>
                <a:pPr>
                  <a:defRPr/>
                </a:pPr>
                <a:r>
                  <a:rPr lang="en-GB"/>
                  <a:t>PERCENTAGE</a:t>
                </a:r>
                <a:r>
                  <a:rPr lang="en-GB" baseline="0"/>
                  <a:t> ATTENDING</a:t>
                </a:r>
                <a:endParaRPr lang="en-GB"/>
              </a:p>
            </c:rich>
          </c:tx>
          <c:overlay val="0"/>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2874752"/>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PHONE CALL INVITATION</a:t>
            </a:r>
          </a:p>
        </c:rich>
      </c:tx>
      <c:overlay val="0"/>
    </c:title>
    <c:autoTitleDeleted val="0"/>
    <c:plotArea>
      <c:layout>
        <c:manualLayout>
          <c:layoutTarget val="inner"/>
          <c:xMode val="edge"/>
          <c:yMode val="edge"/>
          <c:x val="6.2611913094196558E-2"/>
          <c:y val="0.19283807667009209"/>
          <c:w val="0.90339971576590783"/>
          <c:h val="0.71192052980132448"/>
        </c:manualLayout>
      </c:layout>
      <c:lineChart>
        <c:grouping val="standard"/>
        <c:varyColors val="0"/>
        <c:ser>
          <c:idx val="0"/>
          <c:order val="0"/>
          <c:tx>
            <c:v>Values</c:v>
          </c:tx>
          <c:spPr>
            <a:ln w="38074">
              <a:solidFill>
                <a:srgbClr val="000080"/>
              </a:solidFill>
              <a:prstDash val="solid"/>
            </a:ln>
          </c:spPr>
          <c:marker>
            <c:symbol val="circle"/>
            <c:size val="8"/>
            <c:spPr>
              <a:solidFill>
                <a:srgbClr val="000080"/>
              </a:solidFill>
              <a:ln>
                <a:solidFill>
                  <a:srgbClr val="000080"/>
                </a:solidFill>
                <a:prstDash val="solid"/>
              </a:ln>
            </c:spPr>
          </c:marker>
          <c:cat>
            <c:numRef>
              <c:f>'Run Chart'!Obs</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'Run Chart'!Data</c:f>
              <c:numCache>
                <c:formatCode>General</c:formatCode>
                <c:ptCount val="22"/>
                <c:pt idx="0">
                  <c:v>58</c:v>
                </c:pt>
                <c:pt idx="1">
                  <c:v>46</c:v>
                </c:pt>
                <c:pt idx="2">
                  <c:v>52</c:v>
                </c:pt>
                <c:pt idx="3">
                  <c:v>59</c:v>
                </c:pt>
                <c:pt idx="4">
                  <c:v>62</c:v>
                </c:pt>
                <c:pt idx="5">
                  <c:v>51</c:v>
                </c:pt>
                <c:pt idx="6">
                  <c:v>68</c:v>
                </c:pt>
                <c:pt idx="7">
                  <c:v>53</c:v>
                </c:pt>
                <c:pt idx="8">
                  <c:v>61</c:v>
                </c:pt>
                <c:pt idx="9">
                  <c:v>53</c:v>
                </c:pt>
                <c:pt idx="10">
                  <c:v>63</c:v>
                </c:pt>
                <c:pt idx="11">
                  <c:v>71</c:v>
                </c:pt>
                <c:pt idx="12">
                  <c:v>57</c:v>
                </c:pt>
                <c:pt idx="13">
                  <c:v>54</c:v>
                </c:pt>
                <c:pt idx="14">
                  <c:v>51</c:v>
                </c:pt>
                <c:pt idx="15">
                  <c:v>58</c:v>
                </c:pt>
                <c:pt idx="16">
                  <c:v>63</c:v>
                </c:pt>
                <c:pt idx="17">
                  <c:v>61</c:v>
                </c:pt>
                <c:pt idx="18">
                  <c:v>64</c:v>
                </c:pt>
                <c:pt idx="19">
                  <c:v>68</c:v>
                </c:pt>
                <c:pt idx="20">
                  <c:v>69</c:v>
                </c:pt>
                <c:pt idx="21">
                  <c:v>67</c:v>
                </c:pt>
              </c:numCache>
            </c:numRef>
          </c:val>
          <c:smooth val="0"/>
        </c:ser>
        <c:ser>
          <c:idx val="1"/>
          <c:order val="1"/>
          <c:tx>
            <c:v>Median</c:v>
          </c:tx>
          <c:spPr>
            <a:ln w="25383">
              <a:solidFill>
                <a:srgbClr val="FF6600"/>
              </a:solidFill>
              <a:prstDash val="solid"/>
            </a:ln>
          </c:spPr>
          <c:marker>
            <c:symbol val="none"/>
          </c:marker>
          <c:dLbls>
            <c:dLbl>
              <c:idx val="0"/>
              <c:tx>
                <c:rich>
                  <a:bodyPr/>
                  <a:lstStyle/>
                  <a:p>
                    <a:pPr>
                      <a:defRPr>
                        <a:solidFill>
                          <a:srgbClr val="FF0000"/>
                        </a:solidFill>
                      </a:defRPr>
                    </a:pPr>
                    <a:r>
                      <a:rPr lang="en-US">
                        <a:solidFill>
                          <a:srgbClr val="FF0000"/>
                        </a:solidFill>
                      </a:rPr>
                      <a:t>Median</a:t>
                    </a:r>
                  </a:p>
                </c:rich>
              </c:tx>
              <c:spPr>
                <a:solidFill>
                  <a:sysClr val="window" lastClr="FFFFFF"/>
                </a:solidFill>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'Run Chart'!Median</c:f>
              <c:numCache>
                <c:formatCode>General</c:formatCode>
                <c:ptCount val="22"/>
                <c:pt idx="0">
                  <c:v>57</c:v>
                </c:pt>
                <c:pt idx="1">
                  <c:v>57</c:v>
                </c:pt>
                <c:pt idx="2">
                  <c:v>57</c:v>
                </c:pt>
                <c:pt idx="3">
                  <c:v>57</c:v>
                </c:pt>
                <c:pt idx="4">
                  <c:v>57</c:v>
                </c:pt>
                <c:pt idx="5">
                  <c:v>57</c:v>
                </c:pt>
                <c:pt idx="6">
                  <c:v>57</c:v>
                </c:pt>
                <c:pt idx="7">
                  <c:v>57</c:v>
                </c:pt>
                <c:pt idx="8">
                  <c:v>57</c:v>
                </c:pt>
                <c:pt idx="9">
                  <c:v>57</c:v>
                </c:pt>
                <c:pt idx="10">
                  <c:v>57</c:v>
                </c:pt>
                <c:pt idx="11">
                  <c:v>57</c:v>
                </c:pt>
                <c:pt idx="12">
                  <c:v>57</c:v>
                </c:pt>
                <c:pt idx="13">
                  <c:v>57</c:v>
                </c:pt>
                <c:pt idx="14">
                  <c:v>57</c:v>
                </c:pt>
                <c:pt idx="15">
                  <c:v>57</c:v>
                </c:pt>
                <c:pt idx="16">
                  <c:v>57</c:v>
                </c:pt>
                <c:pt idx="17">
                  <c:v>57</c:v>
                </c:pt>
                <c:pt idx="18">
                  <c:v>57</c:v>
                </c:pt>
                <c:pt idx="19">
                  <c:v>57</c:v>
                </c:pt>
                <c:pt idx="20">
                  <c:v>57</c:v>
                </c:pt>
                <c:pt idx="21">
                  <c:v>57</c:v>
                </c:pt>
              </c:numCache>
            </c:numRef>
          </c:val>
          <c:smooth val="0"/>
        </c:ser>
        <c:ser>
          <c:idx val="2"/>
          <c:order val="2"/>
          <c:tx>
            <c:v>Goal</c:v>
          </c:tx>
          <c:spPr>
            <a:ln w="25383">
              <a:solidFill>
                <a:srgbClr val="008000"/>
              </a:solidFill>
              <a:prstDash val="solid"/>
            </a:ln>
          </c:spPr>
          <c:marker>
            <c:symbol val="none"/>
          </c:marker>
          <c:dLbls>
            <c:dLbl>
              <c:idx val="0"/>
              <c:tx>
                <c:rich>
                  <a:bodyPr/>
                  <a:lstStyle/>
                  <a:p>
                    <a:pPr>
                      <a:defRPr>
                        <a:solidFill>
                          <a:srgbClr val="008000"/>
                        </a:solidFill>
                      </a:defRPr>
                    </a:pPr>
                    <a:r>
                      <a:rPr lang="en-US">
                        <a:solidFill>
                          <a:srgbClr val="008000"/>
                        </a:solidFill>
                      </a:rPr>
                      <a:t>Goal</a:t>
                    </a:r>
                  </a:p>
                </c:rich>
              </c:tx>
              <c:spPr>
                <a:solidFill>
                  <a:schemeClr val="bg1"/>
                </a:solidFill>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'Run Chart'!Goal</c:f>
              <c:numCache>
                <c:formatCode>General</c:formatCode>
                <c:ptCount val="22"/>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numCache>
            </c:numRef>
          </c:val>
          <c:smooth val="0"/>
        </c:ser>
        <c:dLbls>
          <c:showLegendKey val="0"/>
          <c:showVal val="0"/>
          <c:showCatName val="0"/>
          <c:showSerName val="0"/>
          <c:showPercent val="0"/>
          <c:showBubbleSize val="0"/>
        </c:dLbls>
        <c:marker val="1"/>
        <c:smooth val="0"/>
        <c:axId val="132876288"/>
        <c:axId val="142962048"/>
      </c:lineChart>
      <c:catAx>
        <c:axId val="132876288"/>
        <c:scaling>
          <c:orientation val="minMax"/>
        </c:scaling>
        <c:delete val="0"/>
        <c:axPos val="b"/>
        <c:title>
          <c:tx>
            <c:rich>
              <a:bodyPr/>
              <a:lstStyle/>
              <a:p>
                <a:pPr>
                  <a:defRPr/>
                </a:pPr>
                <a:r>
                  <a:rPr lang="en-GB"/>
                  <a:t>WEEK</a:t>
                </a:r>
                <a:r>
                  <a:rPr lang="en-GB" baseline="0"/>
                  <a:t> NUMBER</a:t>
                </a:r>
                <a:endParaRPr lang="en-GB"/>
              </a:p>
            </c:rich>
          </c:tx>
          <c:overlay val="0"/>
        </c:title>
        <c:numFmt formatCode="General" sourceLinked="1"/>
        <c:majorTickMark val="out"/>
        <c:minorTickMark val="none"/>
        <c:tickLblPos val="nextTo"/>
        <c:spPr>
          <a:ln w="3173">
            <a:solidFill>
              <a:srgbClr val="000000"/>
            </a:solidFill>
            <a:prstDash val="solid"/>
          </a:ln>
        </c:spPr>
        <c:txPr>
          <a:bodyPr rot="5400000" vert="horz"/>
          <a:lstStyle/>
          <a:p>
            <a:pPr>
              <a:defRPr sz="799" b="0" i="0" u="none" strike="noStrike" baseline="0">
                <a:solidFill>
                  <a:srgbClr val="000000"/>
                </a:solidFill>
                <a:latin typeface="Arial"/>
                <a:ea typeface="Arial"/>
                <a:cs typeface="Arial"/>
              </a:defRPr>
            </a:pPr>
            <a:endParaRPr lang="en-US"/>
          </a:p>
        </c:txPr>
        <c:crossAx val="142962048"/>
        <c:crosses val="autoZero"/>
        <c:auto val="0"/>
        <c:lblAlgn val="ctr"/>
        <c:lblOffset val="100"/>
        <c:tickLblSkip val="1"/>
        <c:tickMarkSkip val="1"/>
        <c:noMultiLvlLbl val="0"/>
      </c:catAx>
      <c:valAx>
        <c:axId val="142962048"/>
        <c:scaling>
          <c:orientation val="minMax"/>
        </c:scaling>
        <c:delete val="0"/>
        <c:axPos val="l"/>
        <c:majorGridlines>
          <c:spPr>
            <a:ln w="3173">
              <a:solidFill>
                <a:srgbClr val="C0C0C0"/>
              </a:solidFill>
              <a:prstDash val="sysDash"/>
            </a:ln>
          </c:spPr>
        </c:majorGridlines>
        <c:title>
          <c:tx>
            <c:rich>
              <a:bodyPr/>
              <a:lstStyle/>
              <a:p>
                <a:pPr>
                  <a:defRPr/>
                </a:pPr>
                <a:r>
                  <a:rPr lang="en-GB"/>
                  <a:t>PERCENTAGE ATTENDANCE</a:t>
                </a:r>
              </a:p>
            </c:rich>
          </c:tx>
          <c:overlay val="0"/>
        </c:title>
        <c:numFmt formatCode="General" sourceLinked="1"/>
        <c:majorTickMark val="out"/>
        <c:minorTickMark val="none"/>
        <c:tickLblPos val="nextTo"/>
        <c:spPr>
          <a:ln w="3173">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n-US"/>
          </a:p>
        </c:txPr>
        <c:crossAx val="132876288"/>
        <c:crosses val="autoZero"/>
        <c:crossBetween val="between"/>
      </c:valAx>
      <c:spPr>
        <a:noFill/>
        <a:ln w="12691">
          <a:solidFill>
            <a:srgbClr val="808080"/>
          </a:solidFill>
          <a:prstDash val="solid"/>
        </a:ln>
      </c:spPr>
    </c:plotArea>
    <c:plotVisOnly val="1"/>
    <c:dispBlanksAs val="gap"/>
    <c:showDLblsOverMax val="0"/>
  </c:chart>
  <c:spPr>
    <a:solidFill>
      <a:srgbClr val="FFFFFF"/>
    </a:solidFill>
    <a:ln w="3173">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0.68163</cdr:x>
      <cdr:y>0.44144</cdr:y>
    </cdr:from>
    <cdr:to>
      <cdr:x>0.70744</cdr:x>
      <cdr:y>0.83977</cdr:y>
    </cdr:to>
    <cdr:sp macro="" textlink="">
      <cdr:nvSpPr>
        <cdr:cNvPr id="3" name="Down Arrow 2"/>
        <cdr:cNvSpPr/>
      </cdr:nvSpPr>
      <cdr:spPr>
        <a:xfrm xmlns:a="http://schemas.openxmlformats.org/drawingml/2006/main">
          <a:off x="3906757" y="1406067"/>
          <a:ext cx="147955" cy="1268730"/>
        </a:xfrm>
        <a:prstGeom xmlns:a="http://schemas.openxmlformats.org/drawingml/2006/main" prst="downArrow">
          <a:avLst/>
        </a:prstGeom>
        <a:solidFill xmlns:a="http://schemas.openxmlformats.org/drawingml/2006/main">
          <a:srgbClr val="FFFF00"/>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
    <a:dk1>
      <a:srgbClr val="000000"/>
    </a:dk1>
    <a:lt1>
      <a:srgbClr val="FFFFFF"/>
    </a:lt1>
    <a:dk2>
      <a:srgbClr val="000000"/>
    </a:dk2>
    <a:lt2>
      <a:srgbClr val="919191"/>
    </a:lt2>
    <a:accent1>
      <a:srgbClr val="618FFD"/>
    </a:accent1>
    <a:accent2>
      <a:srgbClr val="00AE00"/>
    </a:accent2>
    <a:accent3>
      <a:srgbClr val="FFFFFF"/>
    </a:accent3>
    <a:accent4>
      <a:srgbClr val="000000"/>
    </a:accent4>
    <a:accent5>
      <a:srgbClr val="B7C6FE"/>
    </a:accent5>
    <a:accent6>
      <a:srgbClr val="009D00"/>
    </a:accent6>
    <a:hlink>
      <a:srgbClr val="FC0128"/>
    </a:hlink>
    <a:folHlink>
      <a:srgbClr val="CECECE"/>
    </a:folHlink>
  </a:clrScheme>
  <a:fontScheme name="RCGP Powerpoint Template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2FA-560D-46B6-8F71-040D6681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493F247C</Template>
  <TotalTime>0</TotalTime>
  <Pages>5</Pages>
  <Words>653</Words>
  <Characters>3949</Characters>
  <Application>Microsoft Office Word</Application>
  <DocSecurity>4</DocSecurity>
  <Lines>329</Lines>
  <Paragraphs>143</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Taylor</dc:creator>
  <cp:lastModifiedBy>Stuart Barr</cp:lastModifiedBy>
  <cp:revision>2</cp:revision>
  <dcterms:created xsi:type="dcterms:W3CDTF">2016-09-02T13:43:00Z</dcterms:created>
  <dcterms:modified xsi:type="dcterms:W3CDTF">2016-09-02T13:43:00Z</dcterms:modified>
</cp:coreProperties>
</file>