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29A7" w14:textId="77777777" w:rsidR="0024470A" w:rsidRDefault="0024470A">
      <w:pPr>
        <w:rPr>
          <w:rFonts w:asciiTheme="minorBidi" w:hAnsiTheme="minorBidi" w:cstheme="minorBidi"/>
        </w:rPr>
      </w:pPr>
    </w:p>
    <w:p w14:paraId="2B9B7645" w14:textId="216381B3" w:rsidR="0024470A" w:rsidRPr="00064A39" w:rsidRDefault="0000365A" w:rsidP="003411F8">
      <w:pPr>
        <w:spacing w:line="360" w:lineRule="auto"/>
        <w:jc w:val="center"/>
        <w:rPr>
          <w:rFonts w:asciiTheme="minorBidi" w:hAnsiTheme="minorBidi" w:cstheme="minorBidi"/>
          <w:b/>
          <w:bCs/>
          <w:color w:val="000000"/>
          <w:sz w:val="36"/>
          <w:szCs w:val="36"/>
          <w:u w:val="single"/>
        </w:rPr>
      </w:pPr>
      <w:r w:rsidRPr="00064A39">
        <w:rPr>
          <w:rFonts w:asciiTheme="minorBidi" w:hAnsiTheme="minorBidi" w:cstheme="minorBidi"/>
          <w:b/>
          <w:bCs/>
          <w:color w:val="000000"/>
          <w:sz w:val="36"/>
          <w:szCs w:val="36"/>
          <w:u w:val="single"/>
        </w:rPr>
        <w:t>Patient-Led Ordering of Medicines via the NHS App</w:t>
      </w:r>
      <w:r w:rsidR="003411F8" w:rsidRPr="00064A39">
        <w:rPr>
          <w:rFonts w:asciiTheme="minorBidi" w:hAnsiTheme="minorBidi" w:cstheme="minorBidi"/>
          <w:b/>
          <w:bCs/>
          <w:color w:val="000000"/>
          <w:sz w:val="36"/>
          <w:szCs w:val="36"/>
          <w:u w:val="single"/>
        </w:rPr>
        <w:t xml:space="preserve"> (PLO)</w:t>
      </w:r>
    </w:p>
    <w:p w14:paraId="44B706C6" w14:textId="6C56F7C8" w:rsidR="003411F8" w:rsidRPr="00064A39" w:rsidRDefault="003411F8" w:rsidP="003411F8">
      <w:pPr>
        <w:spacing w:line="360" w:lineRule="auto"/>
        <w:jc w:val="center"/>
        <w:rPr>
          <w:rFonts w:asciiTheme="minorBidi" w:hAnsiTheme="minorBidi" w:cstheme="minorBidi"/>
          <w:b/>
          <w:bCs/>
          <w:color w:val="000000"/>
          <w:sz w:val="36"/>
          <w:szCs w:val="36"/>
          <w:u w:val="single"/>
        </w:rPr>
      </w:pPr>
      <w:r w:rsidRPr="00064A39">
        <w:rPr>
          <w:rFonts w:asciiTheme="minorBidi" w:hAnsiTheme="minorBidi" w:cstheme="minorBidi"/>
          <w:b/>
          <w:bCs/>
          <w:color w:val="000000"/>
          <w:sz w:val="36"/>
          <w:szCs w:val="36"/>
          <w:u w:val="single"/>
        </w:rPr>
        <w:t>Rollout Activity Planner</w:t>
      </w:r>
    </w:p>
    <w:p w14:paraId="40B45D04" w14:textId="77777777" w:rsidR="0024470A" w:rsidRPr="004152AB" w:rsidRDefault="0024470A">
      <w:pPr>
        <w:rPr>
          <w:rFonts w:asciiTheme="minorBidi" w:hAnsiTheme="minorBidi" w:cstheme="minorBidi"/>
        </w:rPr>
      </w:pPr>
    </w:p>
    <w:p w14:paraId="68F027C1" w14:textId="6A75C4BE" w:rsidR="003E36A0" w:rsidRPr="004152AB" w:rsidRDefault="003E36A0" w:rsidP="0074584F">
      <w:pPr>
        <w:spacing w:line="360" w:lineRule="auto"/>
        <w:jc w:val="both"/>
        <w:rPr>
          <w:rFonts w:asciiTheme="minorBidi" w:eastAsia="Calibri" w:hAnsiTheme="minorBidi" w:cstheme="minorBidi"/>
          <w:b/>
          <w:bCs/>
          <w:sz w:val="28"/>
          <w:szCs w:val="28"/>
        </w:rPr>
      </w:pPr>
      <w:r w:rsidRPr="004152AB">
        <w:rPr>
          <w:rFonts w:asciiTheme="minorBidi" w:hAnsiTheme="minorBidi" w:cstheme="minorBidi"/>
          <w:b/>
          <w:bCs/>
          <w:color w:val="000000"/>
          <w:sz w:val="28"/>
          <w:szCs w:val="28"/>
          <w:u w:val="single"/>
        </w:rPr>
        <w:t>Introduction</w:t>
      </w:r>
    </w:p>
    <w:p w14:paraId="50C85A31" w14:textId="17175F2F" w:rsidR="005C31EC" w:rsidRPr="004152AB" w:rsidRDefault="00A91AFA" w:rsidP="0074584F">
      <w:pPr>
        <w:pBdr>
          <w:top w:val="nil"/>
          <w:left w:val="nil"/>
          <w:bottom w:val="nil"/>
          <w:right w:val="nil"/>
          <w:between w:val="nil"/>
        </w:pBdr>
        <w:spacing w:line="360" w:lineRule="auto"/>
        <w:jc w:val="both"/>
        <w:rPr>
          <w:rFonts w:asciiTheme="minorBidi" w:hAnsiTheme="minorBidi" w:cstheme="minorBidi"/>
          <w:color w:val="000000"/>
          <w:sz w:val="28"/>
          <w:szCs w:val="28"/>
        </w:rPr>
      </w:pPr>
      <w:r w:rsidRPr="004152AB">
        <w:rPr>
          <w:rFonts w:asciiTheme="minorBidi" w:hAnsiTheme="minorBidi" w:cstheme="minorBidi"/>
          <w:color w:val="000000"/>
          <w:sz w:val="28"/>
          <w:szCs w:val="28"/>
        </w:rPr>
        <w:t>This document should</w:t>
      </w:r>
      <w:r w:rsidR="001B1BB2" w:rsidRPr="004152AB">
        <w:rPr>
          <w:rFonts w:asciiTheme="minorBidi" w:hAnsiTheme="minorBidi" w:cstheme="minorBidi"/>
          <w:color w:val="000000"/>
          <w:sz w:val="28"/>
          <w:szCs w:val="28"/>
        </w:rPr>
        <w:t xml:space="preserve"> </w:t>
      </w:r>
      <w:r w:rsidRPr="004152AB">
        <w:rPr>
          <w:rFonts w:asciiTheme="minorBidi" w:hAnsiTheme="minorBidi" w:cstheme="minorBidi"/>
          <w:color w:val="000000"/>
          <w:sz w:val="28"/>
          <w:szCs w:val="28"/>
        </w:rPr>
        <w:t xml:space="preserve">be used </w:t>
      </w:r>
      <w:r w:rsidR="001B1BB2" w:rsidRPr="004152AB">
        <w:rPr>
          <w:rFonts w:asciiTheme="minorBidi" w:hAnsiTheme="minorBidi" w:cstheme="minorBidi"/>
          <w:color w:val="000000"/>
          <w:sz w:val="28"/>
          <w:szCs w:val="28"/>
        </w:rPr>
        <w:t xml:space="preserve">for PLO implementation </w:t>
      </w:r>
      <w:r w:rsidRPr="004152AB">
        <w:rPr>
          <w:rFonts w:asciiTheme="minorBidi" w:hAnsiTheme="minorBidi" w:cstheme="minorBidi"/>
          <w:color w:val="000000"/>
          <w:sz w:val="28"/>
          <w:szCs w:val="28"/>
        </w:rPr>
        <w:t xml:space="preserve">in conjunction with the PLO SOP </w:t>
      </w:r>
      <w:r w:rsidR="005C31EC" w:rsidRPr="004152AB">
        <w:rPr>
          <w:rFonts w:asciiTheme="minorBidi" w:hAnsiTheme="minorBidi" w:cstheme="minorBidi"/>
          <w:color w:val="000000"/>
          <w:sz w:val="28"/>
          <w:szCs w:val="28"/>
        </w:rPr>
        <w:t>content</w:t>
      </w:r>
      <w:r w:rsidR="00102AC3" w:rsidRPr="004152AB">
        <w:rPr>
          <w:rFonts w:asciiTheme="minorBidi" w:hAnsiTheme="minorBidi" w:cstheme="minorBidi"/>
          <w:color w:val="000000"/>
          <w:sz w:val="28"/>
          <w:szCs w:val="28"/>
        </w:rPr>
        <w:t xml:space="preserve"> </w:t>
      </w:r>
      <w:r w:rsidR="0076593C" w:rsidRPr="004152AB">
        <w:rPr>
          <w:rFonts w:asciiTheme="minorBidi" w:hAnsiTheme="minorBidi" w:cstheme="minorBidi"/>
          <w:color w:val="000000"/>
          <w:sz w:val="28"/>
          <w:szCs w:val="28"/>
        </w:rPr>
        <w:t xml:space="preserve">available </w:t>
      </w:r>
      <w:r w:rsidR="00D60655">
        <w:rPr>
          <w:rFonts w:asciiTheme="minorBidi" w:hAnsiTheme="minorBidi" w:cstheme="minorBidi"/>
          <w:color w:val="000000"/>
          <w:sz w:val="28"/>
          <w:szCs w:val="28"/>
        </w:rPr>
        <w:t>for</w:t>
      </w:r>
      <w:r w:rsidR="0076593C" w:rsidRPr="004152AB">
        <w:rPr>
          <w:rFonts w:asciiTheme="minorBidi" w:hAnsiTheme="minorBidi" w:cstheme="minorBidi"/>
          <w:color w:val="000000"/>
          <w:sz w:val="28"/>
          <w:szCs w:val="28"/>
        </w:rPr>
        <w:t xml:space="preserve"> download, alongside all other </w:t>
      </w:r>
      <w:r w:rsidR="00102AC3" w:rsidRPr="004152AB">
        <w:rPr>
          <w:rFonts w:asciiTheme="minorBidi" w:hAnsiTheme="minorBidi" w:cstheme="minorBidi"/>
          <w:color w:val="000000"/>
          <w:sz w:val="28"/>
          <w:szCs w:val="28"/>
        </w:rPr>
        <w:t xml:space="preserve">PLO </w:t>
      </w:r>
      <w:r w:rsidR="0076593C" w:rsidRPr="004152AB">
        <w:rPr>
          <w:rFonts w:asciiTheme="minorBidi" w:hAnsiTheme="minorBidi" w:cstheme="minorBidi"/>
          <w:color w:val="000000"/>
          <w:sz w:val="28"/>
          <w:szCs w:val="28"/>
        </w:rPr>
        <w:t xml:space="preserve">supporting documents, in PDF and Microsoft Word </w:t>
      </w:r>
      <w:r w:rsidR="00893D71" w:rsidRPr="004152AB">
        <w:rPr>
          <w:rFonts w:asciiTheme="minorBidi" w:hAnsiTheme="minorBidi" w:cstheme="minorBidi"/>
          <w:color w:val="000000"/>
          <w:sz w:val="28"/>
          <w:szCs w:val="28"/>
        </w:rPr>
        <w:t xml:space="preserve">formats </w:t>
      </w:r>
      <w:r w:rsidR="0076593C" w:rsidRPr="004152AB">
        <w:rPr>
          <w:rFonts w:asciiTheme="minorBidi" w:hAnsiTheme="minorBidi" w:cstheme="minorBidi"/>
          <w:color w:val="000000"/>
          <w:sz w:val="28"/>
          <w:szCs w:val="28"/>
        </w:rPr>
        <w:t xml:space="preserve">from the </w:t>
      </w:r>
      <w:r w:rsidR="00E82014" w:rsidRPr="004152AB">
        <w:rPr>
          <w:rFonts w:asciiTheme="minorBidi" w:hAnsiTheme="minorBidi" w:cstheme="minorBidi"/>
          <w:color w:val="000000"/>
          <w:sz w:val="28"/>
          <w:szCs w:val="28"/>
        </w:rPr>
        <w:t xml:space="preserve">Greater Manchester Primary Care Provider Board </w:t>
      </w:r>
      <w:r w:rsidR="00CB7E48" w:rsidRPr="004152AB">
        <w:rPr>
          <w:rFonts w:asciiTheme="minorBidi" w:hAnsiTheme="minorBidi" w:cstheme="minorBidi"/>
          <w:color w:val="000000"/>
          <w:sz w:val="28"/>
          <w:szCs w:val="28"/>
        </w:rPr>
        <w:t>GM</w:t>
      </w:r>
      <w:r w:rsidR="005C31EC" w:rsidRPr="004152AB">
        <w:rPr>
          <w:rFonts w:asciiTheme="minorBidi" w:hAnsiTheme="minorBidi" w:cstheme="minorBidi"/>
          <w:color w:val="000000"/>
          <w:sz w:val="28"/>
          <w:szCs w:val="28"/>
        </w:rPr>
        <w:t xml:space="preserve"> PCB</w:t>
      </w:r>
      <w:r w:rsidR="00963ED0" w:rsidRPr="004152AB">
        <w:rPr>
          <w:rFonts w:asciiTheme="minorBidi" w:hAnsiTheme="minorBidi" w:cstheme="minorBidi"/>
          <w:color w:val="000000"/>
          <w:sz w:val="28"/>
          <w:szCs w:val="28"/>
        </w:rPr>
        <w:t xml:space="preserve"> </w:t>
      </w:r>
      <w:r w:rsidR="0076593C" w:rsidRPr="004152AB">
        <w:rPr>
          <w:rFonts w:asciiTheme="minorBidi" w:hAnsiTheme="minorBidi" w:cstheme="minorBidi"/>
          <w:color w:val="000000"/>
          <w:sz w:val="28"/>
          <w:szCs w:val="28"/>
        </w:rPr>
        <w:t>website</w:t>
      </w:r>
      <w:r w:rsidR="005C31EC" w:rsidRPr="004152AB">
        <w:rPr>
          <w:rFonts w:asciiTheme="minorBidi" w:hAnsiTheme="minorBidi" w:cstheme="minorBidi"/>
          <w:color w:val="000000"/>
          <w:sz w:val="28"/>
          <w:szCs w:val="28"/>
        </w:rPr>
        <w:t>:</w:t>
      </w:r>
    </w:p>
    <w:p w14:paraId="1C6D5E35" w14:textId="49E4CFD8" w:rsidR="0076593C" w:rsidRPr="004152AB" w:rsidRDefault="0076593C" w:rsidP="0074584F">
      <w:pPr>
        <w:pBdr>
          <w:top w:val="nil"/>
          <w:left w:val="nil"/>
          <w:bottom w:val="nil"/>
          <w:right w:val="nil"/>
          <w:between w:val="nil"/>
        </w:pBdr>
        <w:spacing w:line="360" w:lineRule="auto"/>
        <w:jc w:val="both"/>
        <w:rPr>
          <w:rFonts w:asciiTheme="minorBidi" w:hAnsiTheme="minorBidi" w:cstheme="minorBidi"/>
          <w:color w:val="000000"/>
          <w:sz w:val="24"/>
          <w:szCs w:val="24"/>
        </w:rPr>
      </w:pPr>
      <w:hyperlink r:id="rId12" w:history="1">
        <w:r w:rsidRPr="004152AB">
          <w:rPr>
            <w:rStyle w:val="Hyperlink"/>
            <w:rFonts w:asciiTheme="minorBidi" w:hAnsiTheme="minorBidi" w:cstheme="minorBidi"/>
            <w:sz w:val="28"/>
            <w:szCs w:val="28"/>
          </w:rPr>
          <w:t>https://www.gmpcb.org.uk/general-practice/working-with-community-pharmacy/patient-led-ordering/</w:t>
        </w:r>
      </w:hyperlink>
      <w:r w:rsidRPr="004152AB">
        <w:rPr>
          <w:rFonts w:asciiTheme="minorBidi" w:hAnsiTheme="minorBidi" w:cstheme="minorBidi"/>
          <w:color w:val="000000"/>
          <w:sz w:val="28"/>
          <w:szCs w:val="28"/>
        </w:rPr>
        <w:t>.</w:t>
      </w:r>
    </w:p>
    <w:p w14:paraId="4BACB74B" w14:textId="2AC3DC90" w:rsidR="00A91AFA" w:rsidRPr="004152AB" w:rsidRDefault="00A91AFA" w:rsidP="0074584F">
      <w:pPr>
        <w:pBdr>
          <w:top w:val="nil"/>
          <w:left w:val="nil"/>
          <w:bottom w:val="nil"/>
          <w:right w:val="nil"/>
          <w:between w:val="nil"/>
        </w:pBdr>
        <w:tabs>
          <w:tab w:val="center" w:pos="4513"/>
          <w:tab w:val="right" w:pos="9026"/>
        </w:tabs>
        <w:spacing w:line="360" w:lineRule="auto"/>
        <w:jc w:val="both"/>
        <w:rPr>
          <w:rFonts w:asciiTheme="minorBidi" w:hAnsiTheme="minorBidi" w:cstheme="minorBidi"/>
          <w:color w:val="000000"/>
          <w:sz w:val="28"/>
          <w:szCs w:val="28"/>
        </w:rPr>
      </w:pPr>
    </w:p>
    <w:p w14:paraId="7AAF61A8" w14:textId="3B359E24" w:rsidR="00A91AFA" w:rsidRPr="004152AB" w:rsidRDefault="00283411" w:rsidP="0074584F">
      <w:pPr>
        <w:pBdr>
          <w:top w:val="nil"/>
          <w:left w:val="nil"/>
          <w:bottom w:val="nil"/>
          <w:right w:val="nil"/>
          <w:between w:val="nil"/>
        </w:pBdr>
        <w:spacing w:line="360" w:lineRule="auto"/>
        <w:jc w:val="both"/>
        <w:rPr>
          <w:rFonts w:asciiTheme="minorBidi" w:hAnsiTheme="minorBidi" w:cstheme="minorBidi"/>
          <w:color w:val="000000"/>
          <w:sz w:val="28"/>
          <w:szCs w:val="28"/>
        </w:rPr>
      </w:pPr>
      <w:r w:rsidRPr="00283411">
        <w:rPr>
          <w:rFonts w:asciiTheme="minorBidi" w:hAnsiTheme="minorBidi" w:cstheme="minorBidi"/>
          <w:color w:val="000000"/>
          <w:sz w:val="28"/>
          <w:szCs w:val="28"/>
        </w:rPr>
        <w:t xml:space="preserve">To ensure the </w:t>
      </w:r>
      <w:r w:rsidRPr="00834E29">
        <w:rPr>
          <w:rFonts w:asciiTheme="minorBidi" w:hAnsiTheme="minorBidi" w:cstheme="minorBidi"/>
          <w:b/>
          <w:bCs/>
          <w:color w:val="000000"/>
          <w:sz w:val="28"/>
          <w:szCs w:val="28"/>
        </w:rPr>
        <w:t>safe</w:t>
      </w:r>
      <w:r w:rsidRPr="00283411">
        <w:rPr>
          <w:rFonts w:asciiTheme="minorBidi" w:hAnsiTheme="minorBidi" w:cstheme="minorBidi"/>
          <w:color w:val="000000"/>
          <w:sz w:val="28"/>
          <w:szCs w:val="28"/>
        </w:rPr>
        <w:t xml:space="preserve"> and effective implementation of PLO</w:t>
      </w:r>
      <w:r w:rsidR="00A91AFA" w:rsidRPr="004152AB">
        <w:rPr>
          <w:rFonts w:asciiTheme="minorBidi" w:hAnsiTheme="minorBidi" w:cstheme="minorBidi"/>
          <w:color w:val="000000"/>
          <w:sz w:val="28"/>
          <w:szCs w:val="28"/>
        </w:rPr>
        <w:t xml:space="preserve">, it is essential that </w:t>
      </w:r>
      <w:r w:rsidR="001A5D03" w:rsidRPr="004152AB">
        <w:rPr>
          <w:rFonts w:asciiTheme="minorBidi" w:hAnsiTheme="minorBidi" w:cstheme="minorBidi"/>
          <w:color w:val="000000"/>
          <w:sz w:val="28"/>
          <w:szCs w:val="28"/>
        </w:rPr>
        <w:t xml:space="preserve">GP </w:t>
      </w:r>
      <w:r w:rsidR="00A91AFA" w:rsidRPr="004152AB">
        <w:rPr>
          <w:rFonts w:asciiTheme="minorBidi" w:hAnsiTheme="minorBidi" w:cstheme="minorBidi"/>
          <w:color w:val="000000"/>
          <w:sz w:val="28"/>
          <w:szCs w:val="28"/>
        </w:rPr>
        <w:t>practices complete the activities below within the timelines indicated.</w:t>
      </w:r>
      <w:r w:rsidR="00167C12" w:rsidRPr="004152AB">
        <w:rPr>
          <w:rFonts w:asciiTheme="minorBidi" w:hAnsiTheme="minorBidi" w:cstheme="minorBidi"/>
          <w:color w:val="000000"/>
          <w:sz w:val="28"/>
          <w:szCs w:val="28"/>
        </w:rPr>
        <w:t xml:space="preserve"> </w:t>
      </w:r>
      <w:r w:rsidR="00A91AFA" w:rsidRPr="004152AB">
        <w:rPr>
          <w:rFonts w:asciiTheme="minorBidi" w:hAnsiTheme="minorBidi" w:cstheme="minorBidi"/>
          <w:color w:val="000000"/>
          <w:sz w:val="28"/>
          <w:szCs w:val="28"/>
        </w:rPr>
        <w:t xml:space="preserve">Work on the implementation </w:t>
      </w:r>
      <w:r w:rsidR="00167C12" w:rsidRPr="004152AB">
        <w:rPr>
          <w:rFonts w:asciiTheme="minorBidi" w:hAnsiTheme="minorBidi" w:cstheme="minorBidi"/>
          <w:color w:val="000000"/>
          <w:sz w:val="28"/>
          <w:szCs w:val="28"/>
        </w:rPr>
        <w:t xml:space="preserve">of PLO </w:t>
      </w:r>
      <w:r w:rsidR="00A91AFA" w:rsidRPr="004152AB">
        <w:rPr>
          <w:rFonts w:asciiTheme="minorBidi" w:hAnsiTheme="minorBidi" w:cstheme="minorBidi"/>
          <w:color w:val="000000"/>
          <w:sz w:val="28"/>
          <w:szCs w:val="28"/>
        </w:rPr>
        <w:t xml:space="preserve">must commence </w:t>
      </w:r>
      <w:r w:rsidR="00A91AFA" w:rsidRPr="004152AB">
        <w:rPr>
          <w:rFonts w:asciiTheme="minorBidi" w:hAnsiTheme="minorBidi" w:cstheme="minorBidi"/>
          <w:b/>
          <w:bCs/>
          <w:color w:val="000000"/>
          <w:sz w:val="28"/>
          <w:szCs w:val="28"/>
        </w:rPr>
        <w:t>12 weeks before</w:t>
      </w:r>
      <w:r w:rsidR="00A91AFA" w:rsidRPr="004152AB">
        <w:rPr>
          <w:rFonts w:asciiTheme="minorBidi" w:hAnsiTheme="minorBidi" w:cstheme="minorBidi"/>
          <w:color w:val="000000"/>
          <w:sz w:val="28"/>
          <w:szCs w:val="28"/>
        </w:rPr>
        <w:t xml:space="preserve"> the go-live date.</w:t>
      </w:r>
    </w:p>
    <w:p w14:paraId="35425A20" w14:textId="77777777" w:rsidR="00A91AFA" w:rsidRDefault="00A91AFA" w:rsidP="0074584F">
      <w:pPr>
        <w:pBdr>
          <w:top w:val="nil"/>
          <w:left w:val="nil"/>
          <w:bottom w:val="nil"/>
          <w:right w:val="nil"/>
          <w:between w:val="nil"/>
        </w:pBdr>
        <w:spacing w:line="360" w:lineRule="auto"/>
        <w:jc w:val="both"/>
        <w:rPr>
          <w:rFonts w:asciiTheme="minorBidi" w:hAnsiTheme="minorBidi" w:cstheme="minorBidi"/>
          <w:color w:val="000000"/>
          <w:sz w:val="28"/>
          <w:szCs w:val="28"/>
        </w:rPr>
      </w:pPr>
    </w:p>
    <w:p w14:paraId="78AE2954" w14:textId="76295024" w:rsidR="00503ED7" w:rsidRDefault="00040C4D" w:rsidP="00C471A3">
      <w:pPr>
        <w:pBdr>
          <w:top w:val="nil"/>
          <w:left w:val="nil"/>
          <w:bottom w:val="nil"/>
          <w:right w:val="nil"/>
          <w:between w:val="nil"/>
        </w:pBdr>
        <w:spacing w:line="360" w:lineRule="auto"/>
        <w:jc w:val="both"/>
        <w:rPr>
          <w:rFonts w:asciiTheme="minorBidi" w:hAnsiTheme="minorBidi" w:cstheme="minorBidi"/>
          <w:color w:val="000000"/>
          <w:sz w:val="28"/>
          <w:szCs w:val="28"/>
        </w:rPr>
      </w:pPr>
      <w:r>
        <w:rPr>
          <w:rFonts w:asciiTheme="minorBidi" w:hAnsiTheme="minorBidi" w:cstheme="minorBidi"/>
          <w:color w:val="000000"/>
          <w:sz w:val="28"/>
          <w:szCs w:val="28"/>
        </w:rPr>
        <w:t xml:space="preserve">PLO via the NHS app </w:t>
      </w:r>
      <w:r w:rsidR="003D7AB6">
        <w:rPr>
          <w:rFonts w:asciiTheme="minorBidi" w:hAnsiTheme="minorBidi" w:cstheme="minorBidi"/>
          <w:color w:val="000000"/>
          <w:sz w:val="28"/>
          <w:szCs w:val="28"/>
        </w:rPr>
        <w:t>may</w:t>
      </w:r>
      <w:r>
        <w:rPr>
          <w:rFonts w:asciiTheme="minorBidi" w:hAnsiTheme="minorBidi" w:cstheme="minorBidi"/>
          <w:color w:val="000000"/>
          <w:sz w:val="28"/>
          <w:szCs w:val="28"/>
        </w:rPr>
        <w:t xml:space="preserve"> not be suitab</w:t>
      </w:r>
      <w:r w:rsidR="003A6E82">
        <w:rPr>
          <w:rFonts w:asciiTheme="minorBidi" w:hAnsiTheme="minorBidi" w:cstheme="minorBidi"/>
          <w:color w:val="000000"/>
          <w:sz w:val="28"/>
          <w:szCs w:val="28"/>
        </w:rPr>
        <w:t xml:space="preserve">le for some patients for </w:t>
      </w:r>
      <w:r w:rsidR="001A649F">
        <w:rPr>
          <w:rFonts w:asciiTheme="minorBidi" w:hAnsiTheme="minorBidi" w:cstheme="minorBidi"/>
          <w:color w:val="000000"/>
          <w:sz w:val="28"/>
          <w:szCs w:val="28"/>
        </w:rPr>
        <w:t>various factors</w:t>
      </w:r>
      <w:r w:rsidR="00F64B85">
        <w:rPr>
          <w:rFonts w:asciiTheme="minorBidi" w:hAnsiTheme="minorBidi" w:cstheme="minorBidi"/>
          <w:color w:val="000000"/>
          <w:sz w:val="28"/>
          <w:szCs w:val="28"/>
        </w:rPr>
        <w:t xml:space="preserve">. Therefore, </w:t>
      </w:r>
      <w:r w:rsidR="003C723E">
        <w:rPr>
          <w:rFonts w:asciiTheme="minorBidi" w:hAnsiTheme="minorBidi" w:cstheme="minorBidi"/>
          <w:color w:val="000000"/>
          <w:sz w:val="28"/>
          <w:szCs w:val="28"/>
        </w:rPr>
        <w:t xml:space="preserve">it is very important </w:t>
      </w:r>
      <w:r w:rsidR="008B37D3">
        <w:rPr>
          <w:rFonts w:asciiTheme="minorBidi" w:hAnsiTheme="minorBidi" w:cstheme="minorBidi"/>
          <w:color w:val="000000"/>
          <w:sz w:val="28"/>
          <w:szCs w:val="28"/>
        </w:rPr>
        <w:t xml:space="preserve">to work closely with community pharmacies and patients to identify </w:t>
      </w:r>
      <w:r w:rsidR="00F065DC">
        <w:rPr>
          <w:rFonts w:asciiTheme="minorBidi" w:hAnsiTheme="minorBidi" w:cstheme="minorBidi"/>
          <w:color w:val="000000"/>
          <w:sz w:val="28"/>
          <w:szCs w:val="28"/>
        </w:rPr>
        <w:t xml:space="preserve">those </w:t>
      </w:r>
      <w:r w:rsidR="008B37D3" w:rsidRPr="008B37D3">
        <w:rPr>
          <w:rFonts w:asciiTheme="minorBidi" w:hAnsiTheme="minorBidi" w:cstheme="minorBidi"/>
          <w:color w:val="000000"/>
          <w:sz w:val="28"/>
          <w:szCs w:val="28"/>
        </w:rPr>
        <w:t xml:space="preserve">patients who should be </w:t>
      </w:r>
      <w:r w:rsidR="0075529A">
        <w:rPr>
          <w:rFonts w:asciiTheme="minorBidi" w:hAnsiTheme="minorBidi" w:cstheme="minorBidi"/>
          <w:color w:val="000000"/>
          <w:sz w:val="28"/>
          <w:szCs w:val="28"/>
        </w:rPr>
        <w:t>exempt</w:t>
      </w:r>
      <w:r w:rsidR="008B37D3" w:rsidRPr="008B37D3">
        <w:rPr>
          <w:rFonts w:asciiTheme="minorBidi" w:hAnsiTheme="minorBidi" w:cstheme="minorBidi"/>
          <w:color w:val="000000"/>
          <w:sz w:val="28"/>
          <w:szCs w:val="28"/>
        </w:rPr>
        <w:t xml:space="preserve"> from being required to use NHS app to order their medication</w:t>
      </w:r>
      <w:r w:rsidR="0008196E">
        <w:rPr>
          <w:rFonts w:asciiTheme="minorBidi" w:hAnsiTheme="minorBidi" w:cstheme="minorBidi"/>
          <w:color w:val="000000"/>
          <w:sz w:val="28"/>
          <w:szCs w:val="28"/>
        </w:rPr>
        <w:t xml:space="preserve">. </w:t>
      </w:r>
      <w:r w:rsidR="00CE4FD6" w:rsidRPr="00CE4FD6">
        <w:rPr>
          <w:rFonts w:asciiTheme="minorBidi" w:hAnsiTheme="minorBidi" w:cstheme="minorBidi"/>
          <w:color w:val="000000"/>
          <w:sz w:val="28"/>
          <w:szCs w:val="28"/>
        </w:rPr>
        <w:t xml:space="preserve">Suitable alternative ordering methods must be established and communicated clearly to both patients/carers and their </w:t>
      </w:r>
      <w:r w:rsidR="00AF58E5">
        <w:rPr>
          <w:rFonts w:asciiTheme="minorBidi" w:hAnsiTheme="minorBidi" w:cstheme="minorBidi"/>
          <w:color w:val="000000"/>
          <w:sz w:val="28"/>
          <w:szCs w:val="28"/>
        </w:rPr>
        <w:t>nominated</w:t>
      </w:r>
      <w:r w:rsidR="00CE4FD6" w:rsidRPr="00CE4FD6">
        <w:rPr>
          <w:rFonts w:asciiTheme="minorBidi" w:hAnsiTheme="minorBidi" w:cstheme="minorBidi"/>
          <w:color w:val="000000"/>
          <w:sz w:val="28"/>
          <w:szCs w:val="28"/>
        </w:rPr>
        <w:t xml:space="preserve"> community pharmacy.</w:t>
      </w:r>
      <w:r w:rsidR="00AF58E5" w:rsidRPr="00AF58E5">
        <w:t xml:space="preserve"> </w:t>
      </w:r>
      <w:r w:rsidR="00AF58E5" w:rsidRPr="00AF58E5">
        <w:rPr>
          <w:rFonts w:asciiTheme="minorBidi" w:hAnsiTheme="minorBidi" w:cstheme="minorBidi"/>
          <w:color w:val="000000"/>
          <w:sz w:val="28"/>
          <w:szCs w:val="28"/>
        </w:rPr>
        <w:t>This could mean that</w:t>
      </w:r>
      <w:r w:rsidR="00350D89">
        <w:rPr>
          <w:rFonts w:asciiTheme="minorBidi" w:hAnsiTheme="minorBidi" w:cstheme="minorBidi"/>
          <w:color w:val="000000"/>
          <w:sz w:val="28"/>
          <w:szCs w:val="28"/>
        </w:rPr>
        <w:t xml:space="preserve"> community </w:t>
      </w:r>
      <w:r w:rsidR="00AF58E5" w:rsidRPr="00AF58E5">
        <w:rPr>
          <w:rFonts w:asciiTheme="minorBidi" w:hAnsiTheme="minorBidi" w:cstheme="minorBidi"/>
          <w:color w:val="000000"/>
          <w:sz w:val="28"/>
          <w:szCs w:val="28"/>
        </w:rPr>
        <w:t>pharmacies continue to order on behalf of some patients, where all partners agree this is the best solution for a particular individual</w:t>
      </w:r>
      <w:r w:rsidR="00226B9E">
        <w:rPr>
          <w:rFonts w:asciiTheme="minorBidi" w:hAnsiTheme="minorBidi" w:cstheme="minorBidi"/>
          <w:color w:val="000000"/>
          <w:sz w:val="28"/>
          <w:szCs w:val="28"/>
        </w:rPr>
        <w:t xml:space="preserve"> (please see </w:t>
      </w:r>
      <w:r w:rsidR="00226B9E" w:rsidRPr="00226B9E">
        <w:rPr>
          <w:rFonts w:asciiTheme="minorBidi" w:hAnsiTheme="minorBidi" w:cstheme="minorBidi"/>
          <w:b/>
          <w:bCs/>
          <w:color w:val="000000"/>
          <w:sz w:val="28"/>
          <w:szCs w:val="28"/>
        </w:rPr>
        <w:t>section 7</w:t>
      </w:r>
      <w:r w:rsidR="00226B9E">
        <w:rPr>
          <w:rFonts w:asciiTheme="minorBidi" w:hAnsiTheme="minorBidi" w:cstheme="minorBidi"/>
          <w:color w:val="000000"/>
          <w:sz w:val="28"/>
          <w:szCs w:val="28"/>
        </w:rPr>
        <w:t xml:space="preserve"> of the rollout activity planner below)</w:t>
      </w:r>
      <w:r w:rsidR="00AF58E5" w:rsidRPr="00AF58E5">
        <w:rPr>
          <w:rFonts w:asciiTheme="minorBidi" w:hAnsiTheme="minorBidi" w:cstheme="minorBidi"/>
          <w:color w:val="000000"/>
          <w:sz w:val="28"/>
          <w:szCs w:val="28"/>
        </w:rPr>
        <w:t>.</w:t>
      </w:r>
    </w:p>
    <w:p w14:paraId="3824F212" w14:textId="77777777" w:rsidR="00C471A3" w:rsidRDefault="00C471A3" w:rsidP="00C471A3">
      <w:pPr>
        <w:pBdr>
          <w:top w:val="nil"/>
          <w:left w:val="nil"/>
          <w:bottom w:val="nil"/>
          <w:right w:val="nil"/>
          <w:between w:val="nil"/>
        </w:pBdr>
        <w:spacing w:line="360" w:lineRule="auto"/>
        <w:jc w:val="both"/>
        <w:rPr>
          <w:rFonts w:asciiTheme="minorBidi" w:hAnsiTheme="minorBidi" w:cstheme="minorBidi"/>
          <w:color w:val="000000"/>
          <w:sz w:val="28"/>
          <w:szCs w:val="28"/>
        </w:rPr>
      </w:pPr>
    </w:p>
    <w:p w14:paraId="15E50DF2" w14:textId="104DAC29" w:rsidR="00321164" w:rsidRPr="004152AB" w:rsidRDefault="00321164" w:rsidP="00C471A3">
      <w:pPr>
        <w:pBdr>
          <w:top w:val="nil"/>
          <w:left w:val="nil"/>
          <w:bottom w:val="nil"/>
          <w:right w:val="nil"/>
          <w:between w:val="nil"/>
        </w:pBdr>
        <w:spacing w:line="360" w:lineRule="auto"/>
        <w:jc w:val="both"/>
        <w:rPr>
          <w:rFonts w:asciiTheme="minorBidi" w:hAnsiTheme="minorBidi" w:cstheme="minorBidi"/>
          <w:color w:val="000000"/>
          <w:sz w:val="28"/>
          <w:szCs w:val="28"/>
        </w:rPr>
      </w:pPr>
      <w:r>
        <w:rPr>
          <w:rFonts w:asciiTheme="minorBidi" w:hAnsiTheme="minorBidi" w:cstheme="minorBidi"/>
          <w:color w:val="000000"/>
          <w:sz w:val="28"/>
          <w:szCs w:val="28"/>
        </w:rPr>
        <w:t>This document is also available</w:t>
      </w:r>
      <w:r w:rsidR="001E5337">
        <w:rPr>
          <w:rFonts w:asciiTheme="minorBidi" w:hAnsiTheme="minorBidi" w:cstheme="minorBidi"/>
          <w:color w:val="000000"/>
          <w:sz w:val="28"/>
          <w:szCs w:val="28"/>
        </w:rPr>
        <w:t xml:space="preserve"> and</w:t>
      </w:r>
      <w:r w:rsidR="0020621D">
        <w:rPr>
          <w:rFonts w:asciiTheme="minorBidi" w:hAnsiTheme="minorBidi" w:cstheme="minorBidi"/>
          <w:color w:val="000000"/>
          <w:sz w:val="28"/>
          <w:szCs w:val="28"/>
        </w:rPr>
        <w:t xml:space="preserve"> embedded below</w:t>
      </w:r>
      <w:r>
        <w:rPr>
          <w:rFonts w:asciiTheme="minorBidi" w:hAnsiTheme="minorBidi" w:cstheme="minorBidi"/>
          <w:color w:val="000000"/>
          <w:sz w:val="28"/>
          <w:szCs w:val="28"/>
        </w:rPr>
        <w:t xml:space="preserve"> in Excel format </w:t>
      </w:r>
      <w:r w:rsidR="001E5337">
        <w:rPr>
          <w:rFonts w:asciiTheme="minorBidi" w:hAnsiTheme="minorBidi" w:cstheme="minorBidi"/>
          <w:color w:val="000000"/>
          <w:sz w:val="28"/>
          <w:szCs w:val="28"/>
        </w:rPr>
        <w:t>to be used electronically</w:t>
      </w:r>
      <w:r w:rsidR="0020621D">
        <w:rPr>
          <w:rFonts w:asciiTheme="minorBidi" w:hAnsiTheme="minorBidi" w:cstheme="minorBidi"/>
          <w:color w:val="000000"/>
          <w:sz w:val="28"/>
          <w:szCs w:val="28"/>
        </w:rPr>
        <w:t>:</w:t>
      </w:r>
    </w:p>
    <w:p w14:paraId="5D8A4B61" w14:textId="1CE238F8" w:rsidR="00350D89" w:rsidRDefault="0020621D" w:rsidP="007577E1">
      <w:pPr>
        <w:spacing w:line="360" w:lineRule="auto"/>
        <w:jc w:val="center"/>
        <w:rPr>
          <w:rFonts w:asciiTheme="minorBidi" w:hAnsiTheme="minorBidi" w:cstheme="minorBidi"/>
          <w:b/>
          <w:bCs/>
          <w:color w:val="000000"/>
          <w:sz w:val="28"/>
          <w:szCs w:val="28"/>
        </w:rPr>
      </w:pPr>
      <w:r w:rsidRPr="007577E1">
        <w:rPr>
          <w:rFonts w:asciiTheme="minorBidi" w:hAnsiTheme="minorBidi" w:cstheme="minorBidi"/>
          <w:b/>
          <w:bCs/>
          <w:color w:val="000000"/>
          <w:sz w:val="28"/>
          <w:szCs w:val="28"/>
        </w:rPr>
        <w:object w:dxaOrig="1520" w:dyaOrig="987" w14:anchorId="78A27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5.75pt;height:49.5pt" o:ole="">
            <v:imagedata r:id="rId13" o:title=""/>
          </v:shape>
          <o:OLEObject Type="Embed" ProgID="Excel.Sheet.12" ShapeID="_x0000_i1051" DrawAspect="Icon" ObjectID="_1804062547" r:id="rId14"/>
        </w:object>
      </w:r>
    </w:p>
    <w:p w14:paraId="158B6E85" w14:textId="77777777" w:rsidR="00390F7F" w:rsidRDefault="00390F7F" w:rsidP="00390F7F">
      <w:pPr>
        <w:spacing w:line="360" w:lineRule="auto"/>
        <w:rPr>
          <w:rFonts w:asciiTheme="minorBidi" w:hAnsiTheme="minorBidi" w:cstheme="minorBidi"/>
          <w:b/>
          <w:bCs/>
          <w:color w:val="000000"/>
          <w:sz w:val="28"/>
          <w:szCs w:val="28"/>
          <w:u w:val="single"/>
        </w:rPr>
      </w:pPr>
      <w:r w:rsidRPr="00390F7F">
        <w:rPr>
          <w:rFonts w:asciiTheme="minorBidi" w:hAnsiTheme="minorBidi" w:cstheme="minorBidi"/>
          <w:b/>
          <w:bCs/>
          <w:color w:val="000000"/>
          <w:sz w:val="28"/>
          <w:szCs w:val="28"/>
          <w:u w:val="single"/>
        </w:rPr>
        <w:lastRenderedPageBreak/>
        <w:t>PLO Implementation Timeline</w:t>
      </w:r>
    </w:p>
    <w:p w14:paraId="46C18850" w14:textId="77777777" w:rsidR="002023C9" w:rsidRPr="00390F7F" w:rsidRDefault="002023C9" w:rsidP="00390F7F">
      <w:pPr>
        <w:spacing w:line="360" w:lineRule="auto"/>
        <w:rPr>
          <w:rFonts w:asciiTheme="minorBidi" w:hAnsiTheme="minorBidi" w:cstheme="minorBidi"/>
          <w:b/>
          <w:bCs/>
          <w:color w:val="000000"/>
          <w:sz w:val="28"/>
          <w:szCs w:val="28"/>
          <w:u w:val="single"/>
        </w:rPr>
      </w:pPr>
    </w:p>
    <w:p w14:paraId="211BA44F" w14:textId="77777777" w:rsidR="00390F7F" w:rsidRPr="00390F7F" w:rsidRDefault="00390F7F" w:rsidP="00390F7F">
      <w:pPr>
        <w:spacing w:line="360" w:lineRule="auto"/>
        <w:jc w:val="center"/>
        <w:rPr>
          <w:rFonts w:asciiTheme="minorBidi" w:hAnsiTheme="minorBidi" w:cstheme="minorBidi"/>
          <w:b/>
          <w:bCs/>
          <w:color w:val="000000"/>
          <w:sz w:val="28"/>
          <w:szCs w:val="28"/>
          <w:u w:val="single"/>
        </w:rPr>
      </w:pPr>
      <w:r w:rsidRPr="00390F7F">
        <w:rPr>
          <w:rFonts w:asciiTheme="minorBidi" w:hAnsiTheme="minorBidi" w:cstheme="minorBidi"/>
          <w:b/>
          <w:bCs/>
          <w:i/>
          <w:iCs/>
          <w:color w:val="000000"/>
          <w:sz w:val="28"/>
          <w:szCs w:val="28"/>
        </w:rPr>
        <w:drawing>
          <wp:inline distT="0" distB="0" distL="0" distR="0" wp14:anchorId="39103551" wp14:editId="3DDA24F1">
            <wp:extent cx="6431280" cy="5972175"/>
            <wp:effectExtent l="38100" t="0" r="26670" b="9525"/>
            <wp:docPr id="6719897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C7B22D2" w14:textId="77777777" w:rsidR="00390F7F" w:rsidRPr="00390F7F" w:rsidRDefault="00390F7F" w:rsidP="00390F7F">
      <w:pPr>
        <w:spacing w:line="360" w:lineRule="auto"/>
        <w:jc w:val="center"/>
        <w:rPr>
          <w:rFonts w:asciiTheme="minorBidi" w:hAnsiTheme="minorBidi" w:cstheme="minorBidi"/>
          <w:b/>
          <w:bCs/>
          <w:color w:val="000000"/>
          <w:sz w:val="28"/>
          <w:szCs w:val="28"/>
          <w:u w:val="single"/>
        </w:rPr>
      </w:pPr>
      <w:r w:rsidRPr="00390F7F">
        <w:rPr>
          <w:rFonts w:asciiTheme="minorBidi" w:hAnsiTheme="minorBidi" w:cstheme="minorBidi"/>
          <w:b/>
          <w:bCs/>
          <w:color w:val="000000"/>
          <w:sz w:val="28"/>
          <w:szCs w:val="28"/>
          <w:u w:val="single"/>
        </w:rPr>
        <mc:AlternateContent>
          <mc:Choice Requires="wps">
            <w:drawing>
              <wp:anchor distT="0" distB="0" distL="114300" distR="114300" simplePos="0" relativeHeight="251661312" behindDoc="0" locked="0" layoutInCell="1" allowOverlap="1" wp14:anchorId="74C7F416" wp14:editId="35EBD539">
                <wp:simplePos x="0" y="0"/>
                <wp:positionH relativeFrom="column">
                  <wp:posOffset>38100</wp:posOffset>
                </wp:positionH>
                <wp:positionV relativeFrom="paragraph">
                  <wp:posOffset>160020</wp:posOffset>
                </wp:positionV>
                <wp:extent cx="6431280" cy="1000125"/>
                <wp:effectExtent l="76200" t="57150" r="83820" b="104775"/>
                <wp:wrapNone/>
                <wp:docPr id="1628036135" name="Rectangle: Rounded Corners 2"/>
                <wp:cNvGraphicFramePr/>
                <a:graphic xmlns:a="http://schemas.openxmlformats.org/drawingml/2006/main">
                  <a:graphicData uri="http://schemas.microsoft.com/office/word/2010/wordprocessingShape">
                    <wps:wsp>
                      <wps:cNvSpPr/>
                      <wps:spPr>
                        <a:xfrm>
                          <a:off x="0" y="0"/>
                          <a:ext cx="6431280" cy="1000125"/>
                        </a:xfrm>
                        <a:prstGeom prst="roundRect">
                          <a:avLst>
                            <a:gd name="adj" fmla="val 26191"/>
                          </a:avLst>
                        </a:prstGeom>
                      </wps:spPr>
                      <wps:style>
                        <a:lnRef idx="3">
                          <a:schemeClr val="lt1"/>
                        </a:lnRef>
                        <a:fillRef idx="1">
                          <a:schemeClr val="accent1"/>
                        </a:fillRef>
                        <a:effectRef idx="1">
                          <a:schemeClr val="accent1"/>
                        </a:effectRef>
                        <a:fontRef idx="minor">
                          <a:schemeClr val="lt1"/>
                        </a:fontRef>
                      </wps:style>
                      <wps:txbx>
                        <w:txbxContent>
                          <w:p w14:paraId="3BFFE5F9" w14:textId="77777777" w:rsidR="00390F7F" w:rsidRPr="007A5ACD" w:rsidRDefault="00390F7F" w:rsidP="00390F7F">
                            <w:pPr>
                              <w:jc w:val="center"/>
                              <w:rPr>
                                <w:b/>
                                <w:bCs/>
                                <w:sz w:val="36"/>
                                <w:szCs w:val="36"/>
                                <w:u w:val="single"/>
                              </w:rPr>
                            </w:pPr>
                            <w:r w:rsidRPr="007A5ACD">
                              <w:rPr>
                                <w:b/>
                                <w:bCs/>
                                <w:sz w:val="36"/>
                                <w:szCs w:val="36"/>
                                <w:u w:val="single"/>
                              </w:rPr>
                              <w:t>Go-live date</w:t>
                            </w:r>
                          </w:p>
                          <w:p w14:paraId="63265D05" w14:textId="77777777" w:rsidR="00390F7F" w:rsidRDefault="00390F7F" w:rsidP="00390F7F">
                            <w:pPr>
                              <w:jc w:val="center"/>
                              <w:rPr>
                                <w:sz w:val="32"/>
                                <w:szCs w:val="32"/>
                              </w:rPr>
                            </w:pPr>
                            <w:r w:rsidRPr="007A5ACD">
                              <w:rPr>
                                <w:sz w:val="32"/>
                                <w:szCs w:val="32"/>
                              </w:rPr>
                              <w:t xml:space="preserve">The vulnerable patients list is regularly reviewed and updated </w:t>
                            </w:r>
                          </w:p>
                          <w:p w14:paraId="51CB614E" w14:textId="77777777" w:rsidR="00390F7F" w:rsidRDefault="00390F7F" w:rsidP="00390F7F">
                            <w:pPr>
                              <w:jc w:val="center"/>
                              <w:rPr>
                                <w:sz w:val="32"/>
                                <w:szCs w:val="32"/>
                              </w:rPr>
                            </w:pPr>
                            <w:r w:rsidRPr="007A5ACD">
                              <w:rPr>
                                <w:sz w:val="32"/>
                                <w:szCs w:val="32"/>
                              </w:rPr>
                              <w:t>accordingly</w:t>
                            </w:r>
                          </w:p>
                          <w:p w14:paraId="0260DB09" w14:textId="77777777" w:rsidR="00390F7F" w:rsidRPr="007A5ACD" w:rsidRDefault="00390F7F" w:rsidP="00390F7F">
                            <w:pPr>
                              <w:jc w:val="center"/>
                              <w:rPr>
                                <w:sz w:val="32"/>
                                <w:szCs w:val="32"/>
                              </w:rPr>
                            </w:pPr>
                          </w:p>
                          <w:p w14:paraId="58BF98BF" w14:textId="77777777" w:rsidR="00390F7F" w:rsidRPr="00FD44A5" w:rsidRDefault="00390F7F" w:rsidP="00390F7F">
                            <w:pPr>
                              <w:jc w:val="center"/>
                              <w:rPr>
                                <w:b/>
                                <w:bCs/>
                                <w:sz w:val="48"/>
                                <w:szCs w:val="48"/>
                                <w:u w:val="single"/>
                              </w:rPr>
                            </w:pPr>
                          </w:p>
                          <w:p w14:paraId="4953C53C" w14:textId="77777777" w:rsidR="00390F7F" w:rsidRDefault="00390F7F" w:rsidP="00390F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C7F416" id="Rectangle: Rounded Corners 2" o:spid="_x0000_s1026" style="position:absolute;left:0;text-align:left;margin-left:3pt;margin-top:12.6pt;width:506.4pt;height:7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7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" fillcolor="#4f81bd [3204]" strokecolor="white [3201]" strokeweight="3pt">
                <v:shadow on="t" color="black" opacity="24903f" origin=",.5" offset="0,.55556mm"/>
                <v:textbox>
                  <w:txbxContent>
                    <w:p w14:paraId="3BFFE5F9" w14:textId="77777777" w:rsidR="00390F7F" w:rsidRPr="007A5ACD" w:rsidRDefault="00390F7F" w:rsidP="00390F7F">
                      <w:pPr>
                        <w:jc w:val="center"/>
                        <w:rPr>
                          <w:b/>
                          <w:bCs/>
                          <w:sz w:val="36"/>
                          <w:szCs w:val="36"/>
                          <w:u w:val="single"/>
                        </w:rPr>
                      </w:pPr>
                      <w:r w:rsidRPr="007A5ACD">
                        <w:rPr>
                          <w:b/>
                          <w:bCs/>
                          <w:sz w:val="36"/>
                          <w:szCs w:val="36"/>
                          <w:u w:val="single"/>
                        </w:rPr>
                        <w:t>Go-live date</w:t>
                      </w:r>
                    </w:p>
                    <w:p w14:paraId="63265D05" w14:textId="77777777" w:rsidR="00390F7F" w:rsidRDefault="00390F7F" w:rsidP="00390F7F">
                      <w:pPr>
                        <w:jc w:val="center"/>
                        <w:rPr>
                          <w:sz w:val="32"/>
                          <w:szCs w:val="32"/>
                        </w:rPr>
                      </w:pPr>
                      <w:r w:rsidRPr="007A5ACD">
                        <w:rPr>
                          <w:sz w:val="32"/>
                          <w:szCs w:val="32"/>
                        </w:rPr>
                        <w:t xml:space="preserve">The vulnerable patients list is regularly reviewed and updated </w:t>
                      </w:r>
                    </w:p>
                    <w:p w14:paraId="51CB614E" w14:textId="77777777" w:rsidR="00390F7F" w:rsidRDefault="00390F7F" w:rsidP="00390F7F">
                      <w:pPr>
                        <w:jc w:val="center"/>
                        <w:rPr>
                          <w:sz w:val="32"/>
                          <w:szCs w:val="32"/>
                        </w:rPr>
                      </w:pPr>
                      <w:r w:rsidRPr="007A5ACD">
                        <w:rPr>
                          <w:sz w:val="32"/>
                          <w:szCs w:val="32"/>
                        </w:rPr>
                        <w:t>accordingly</w:t>
                      </w:r>
                    </w:p>
                    <w:p w14:paraId="0260DB09" w14:textId="77777777" w:rsidR="00390F7F" w:rsidRPr="007A5ACD" w:rsidRDefault="00390F7F" w:rsidP="00390F7F">
                      <w:pPr>
                        <w:jc w:val="center"/>
                        <w:rPr>
                          <w:sz w:val="32"/>
                          <w:szCs w:val="32"/>
                        </w:rPr>
                      </w:pPr>
                    </w:p>
                    <w:p w14:paraId="58BF98BF" w14:textId="77777777" w:rsidR="00390F7F" w:rsidRPr="00FD44A5" w:rsidRDefault="00390F7F" w:rsidP="00390F7F">
                      <w:pPr>
                        <w:jc w:val="center"/>
                        <w:rPr>
                          <w:b/>
                          <w:bCs/>
                          <w:sz w:val="48"/>
                          <w:szCs w:val="48"/>
                          <w:u w:val="single"/>
                        </w:rPr>
                      </w:pPr>
                    </w:p>
                    <w:p w14:paraId="4953C53C" w14:textId="77777777" w:rsidR="00390F7F" w:rsidRDefault="00390F7F" w:rsidP="00390F7F">
                      <w:pPr>
                        <w:jc w:val="center"/>
                      </w:pPr>
                    </w:p>
                  </w:txbxContent>
                </v:textbox>
              </v:roundrect>
            </w:pict>
          </mc:Fallback>
        </mc:AlternateContent>
      </w:r>
    </w:p>
    <w:p w14:paraId="5AF3AE00" w14:textId="77777777" w:rsidR="00390F7F" w:rsidRPr="00390F7F" w:rsidRDefault="00390F7F" w:rsidP="00390F7F">
      <w:pPr>
        <w:spacing w:line="360" w:lineRule="auto"/>
        <w:jc w:val="center"/>
        <w:rPr>
          <w:rFonts w:asciiTheme="minorBidi" w:hAnsiTheme="minorBidi" w:cstheme="minorBidi"/>
          <w:b/>
          <w:bCs/>
          <w:color w:val="000000"/>
          <w:sz w:val="28"/>
          <w:szCs w:val="28"/>
          <w:u w:val="single"/>
        </w:rPr>
      </w:pPr>
    </w:p>
    <w:p w14:paraId="51671C6D" w14:textId="77777777" w:rsidR="00390F7F" w:rsidRPr="00390F7F" w:rsidRDefault="00390F7F" w:rsidP="00390F7F">
      <w:pPr>
        <w:spacing w:line="360" w:lineRule="auto"/>
        <w:jc w:val="center"/>
        <w:rPr>
          <w:rFonts w:asciiTheme="minorBidi" w:hAnsiTheme="minorBidi" w:cstheme="minorBidi"/>
          <w:b/>
          <w:bCs/>
          <w:color w:val="000000"/>
          <w:sz w:val="28"/>
          <w:szCs w:val="28"/>
          <w:u w:val="single"/>
        </w:rPr>
      </w:pPr>
    </w:p>
    <w:p w14:paraId="7BBA670C" w14:textId="77777777" w:rsidR="00390F7F" w:rsidRPr="00390F7F" w:rsidRDefault="00390F7F" w:rsidP="00390F7F">
      <w:pPr>
        <w:spacing w:line="360" w:lineRule="auto"/>
        <w:jc w:val="center"/>
        <w:rPr>
          <w:rFonts w:asciiTheme="minorBidi" w:hAnsiTheme="minorBidi" w:cstheme="minorBidi"/>
          <w:b/>
          <w:bCs/>
          <w:color w:val="000000"/>
          <w:sz w:val="28"/>
          <w:szCs w:val="28"/>
          <w:u w:val="single"/>
        </w:rPr>
      </w:pPr>
    </w:p>
    <w:p w14:paraId="3A867F53" w14:textId="77777777" w:rsidR="007577E1" w:rsidRDefault="007577E1" w:rsidP="007577E1">
      <w:pPr>
        <w:spacing w:line="360" w:lineRule="auto"/>
        <w:jc w:val="center"/>
        <w:rPr>
          <w:rFonts w:asciiTheme="minorBidi" w:hAnsiTheme="minorBidi" w:cstheme="minorBidi"/>
          <w:b/>
          <w:bCs/>
          <w:color w:val="000000"/>
          <w:sz w:val="28"/>
          <w:szCs w:val="28"/>
        </w:rPr>
      </w:pPr>
    </w:p>
    <w:p w14:paraId="566FE6CC" w14:textId="77777777" w:rsidR="007577E1" w:rsidRDefault="007577E1" w:rsidP="007577E1">
      <w:pPr>
        <w:spacing w:line="360" w:lineRule="auto"/>
        <w:jc w:val="center"/>
        <w:rPr>
          <w:rFonts w:asciiTheme="minorBidi" w:hAnsiTheme="minorBidi" w:cstheme="minorBidi"/>
          <w:color w:val="000000"/>
          <w:sz w:val="28"/>
          <w:szCs w:val="28"/>
        </w:rPr>
      </w:pPr>
    </w:p>
    <w:p w14:paraId="3F99E729" w14:textId="77777777" w:rsidR="004F3E05" w:rsidRPr="007577E1" w:rsidRDefault="004F3E05" w:rsidP="007577E1">
      <w:pPr>
        <w:spacing w:line="360" w:lineRule="auto"/>
        <w:jc w:val="center"/>
        <w:rPr>
          <w:rFonts w:asciiTheme="minorBidi" w:hAnsiTheme="minorBidi" w:cstheme="minorBidi"/>
          <w:color w:val="000000"/>
          <w:sz w:val="28"/>
          <w:szCs w:val="28"/>
        </w:rPr>
      </w:pPr>
    </w:p>
    <w:p w14:paraId="2C3D14A0" w14:textId="425C4909" w:rsidR="0028419E" w:rsidRPr="004152AB" w:rsidRDefault="00552910" w:rsidP="0028419E">
      <w:pPr>
        <w:spacing w:line="360" w:lineRule="auto"/>
        <w:rPr>
          <w:rFonts w:asciiTheme="minorBidi" w:hAnsiTheme="minorBidi" w:cstheme="minorBidi"/>
          <w:b/>
          <w:bCs/>
          <w:color w:val="000000"/>
          <w:sz w:val="28"/>
          <w:szCs w:val="28"/>
          <w:u w:val="single"/>
        </w:rPr>
      </w:pPr>
      <w:r w:rsidRPr="004152AB">
        <w:rPr>
          <w:rFonts w:asciiTheme="minorBidi" w:hAnsiTheme="minorBidi" w:cstheme="minorBidi"/>
          <w:b/>
          <w:bCs/>
          <w:color w:val="000000"/>
          <w:sz w:val="28"/>
          <w:szCs w:val="28"/>
          <w:u w:val="single"/>
        </w:rPr>
        <w:lastRenderedPageBreak/>
        <w:t>PLO Rollout Activity Planner</w:t>
      </w:r>
    </w:p>
    <w:tbl>
      <w:tblPr>
        <w:tblStyle w:val="GridTable5Dark-Accent1"/>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5550"/>
        <w:gridCol w:w="2104"/>
        <w:gridCol w:w="1236"/>
        <w:gridCol w:w="1291"/>
      </w:tblGrid>
      <w:tr w:rsidR="000D61BC" w:rsidRPr="004152AB" w14:paraId="37840851" w14:textId="150C5BC9" w:rsidTr="00FA517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79" w:type="dxa"/>
            <w:tcBorders>
              <w:top w:val="none" w:sz="0" w:space="0" w:color="auto"/>
              <w:left w:val="none" w:sz="0" w:space="0" w:color="auto"/>
              <w:right w:val="none" w:sz="0" w:space="0" w:color="auto"/>
            </w:tcBorders>
          </w:tcPr>
          <w:p w14:paraId="22E9042A" w14:textId="5D65F836" w:rsidR="00C06D19" w:rsidRPr="004152AB" w:rsidRDefault="00C06D19" w:rsidP="00522A66">
            <w:pPr>
              <w:spacing w:line="276" w:lineRule="auto"/>
              <w:rPr>
                <w:rFonts w:asciiTheme="minorBidi" w:hAnsiTheme="minorBidi" w:cstheme="minorBidi"/>
                <w:sz w:val="24"/>
                <w:szCs w:val="24"/>
              </w:rPr>
            </w:pPr>
          </w:p>
        </w:tc>
        <w:tc>
          <w:tcPr>
            <w:tcW w:w="5550" w:type="dxa"/>
            <w:tcBorders>
              <w:top w:val="none" w:sz="0" w:space="0" w:color="auto"/>
              <w:left w:val="none" w:sz="0" w:space="0" w:color="auto"/>
              <w:right w:val="none" w:sz="0" w:space="0" w:color="auto"/>
            </w:tcBorders>
            <w:vAlign w:val="center"/>
          </w:tcPr>
          <w:p w14:paraId="6051841E" w14:textId="5C066BCC" w:rsidR="00C06D19" w:rsidRPr="001622CF" w:rsidRDefault="00C06D19" w:rsidP="00290D23">
            <w:pPr>
              <w:pStyle w:val="ListParagraph"/>
              <w:spacing w:line="276" w:lineRule="auto"/>
              <w:ind w:left="7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1622CF">
              <w:rPr>
                <w:rFonts w:asciiTheme="minorBidi" w:hAnsiTheme="minorBidi" w:cstheme="minorBidi"/>
                <w:sz w:val="20"/>
                <w:szCs w:val="20"/>
              </w:rPr>
              <w:t>Activity</w:t>
            </w:r>
          </w:p>
        </w:tc>
        <w:tc>
          <w:tcPr>
            <w:tcW w:w="2104" w:type="dxa"/>
            <w:tcBorders>
              <w:top w:val="none" w:sz="0" w:space="0" w:color="auto"/>
              <w:left w:val="none" w:sz="0" w:space="0" w:color="auto"/>
              <w:right w:val="none" w:sz="0" w:space="0" w:color="auto"/>
            </w:tcBorders>
            <w:vAlign w:val="center"/>
          </w:tcPr>
          <w:p w14:paraId="324649F7" w14:textId="345AA80A" w:rsidR="00C06D19" w:rsidRPr="00290D23" w:rsidRDefault="00C06D19" w:rsidP="00290D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290D23">
              <w:rPr>
                <w:rFonts w:asciiTheme="minorBidi" w:hAnsiTheme="minorBidi" w:cstheme="minorBidi"/>
                <w:sz w:val="20"/>
                <w:szCs w:val="20"/>
              </w:rPr>
              <w:t>By whom?</w:t>
            </w:r>
          </w:p>
        </w:tc>
        <w:tc>
          <w:tcPr>
            <w:tcW w:w="1236" w:type="dxa"/>
            <w:tcBorders>
              <w:top w:val="none" w:sz="0" w:space="0" w:color="auto"/>
              <w:left w:val="none" w:sz="0" w:space="0" w:color="auto"/>
              <w:right w:val="none" w:sz="0" w:space="0" w:color="auto"/>
            </w:tcBorders>
            <w:vAlign w:val="center"/>
          </w:tcPr>
          <w:p w14:paraId="26A15647" w14:textId="28B9B3BC" w:rsidR="00C06D19" w:rsidRPr="00290D23" w:rsidRDefault="00C06D19" w:rsidP="00290D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290D23">
              <w:rPr>
                <w:rFonts w:asciiTheme="minorBidi" w:hAnsiTheme="minorBidi" w:cstheme="minorBidi"/>
                <w:sz w:val="20"/>
                <w:szCs w:val="20"/>
              </w:rPr>
              <w:t>By when?</w:t>
            </w:r>
          </w:p>
        </w:tc>
        <w:tc>
          <w:tcPr>
            <w:tcW w:w="1291" w:type="dxa"/>
            <w:tcBorders>
              <w:top w:val="none" w:sz="0" w:space="0" w:color="auto"/>
              <w:left w:val="none" w:sz="0" w:space="0" w:color="auto"/>
              <w:right w:val="none" w:sz="0" w:space="0" w:color="auto"/>
            </w:tcBorders>
          </w:tcPr>
          <w:p w14:paraId="1629F235" w14:textId="660D00BB" w:rsidR="00C06D19" w:rsidRPr="003417E8" w:rsidRDefault="00C06D19" w:rsidP="00522A66">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BE42D0">
              <w:rPr>
                <w:rFonts w:asciiTheme="minorBidi" w:hAnsiTheme="minorBidi" w:cstheme="minorBidi"/>
                <w:sz w:val="20"/>
                <w:szCs w:val="20"/>
              </w:rPr>
              <w:t>Date Completed</w:t>
            </w:r>
          </w:p>
        </w:tc>
      </w:tr>
      <w:tr w:rsidR="002363EF" w:rsidRPr="004152AB" w14:paraId="462DA58D" w14:textId="77777777" w:rsidTr="001136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tcPr>
          <w:p w14:paraId="0D938E63" w14:textId="77777777" w:rsidR="002363EF" w:rsidRPr="004152AB" w:rsidRDefault="002363EF" w:rsidP="00522A66">
            <w:pPr>
              <w:spacing w:line="276" w:lineRule="auto"/>
              <w:rPr>
                <w:rFonts w:asciiTheme="minorBidi" w:hAnsiTheme="minorBidi" w:cstheme="minorBidi"/>
                <w:sz w:val="24"/>
                <w:szCs w:val="24"/>
              </w:rPr>
            </w:pPr>
          </w:p>
        </w:tc>
        <w:tc>
          <w:tcPr>
            <w:tcW w:w="10181" w:type="dxa"/>
            <w:gridSpan w:val="4"/>
            <w:shd w:val="clear" w:color="auto" w:fill="auto"/>
          </w:tcPr>
          <w:p w14:paraId="7DD71D72" w14:textId="7403BB21" w:rsidR="00EB7AA5" w:rsidRDefault="002363EF" w:rsidP="00EB7AA5">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r w:rsidRPr="001622CF">
              <w:rPr>
                <w:rFonts w:asciiTheme="minorBidi" w:eastAsia="Calibri" w:hAnsiTheme="minorBidi" w:cstheme="minorBidi"/>
                <w:b/>
                <w:bCs/>
                <w:sz w:val="24"/>
                <w:szCs w:val="24"/>
              </w:rPr>
              <w:t>Practice name:</w:t>
            </w:r>
          </w:p>
          <w:p w14:paraId="4041229C" w14:textId="77777777" w:rsidR="001A3357" w:rsidRPr="001622CF" w:rsidRDefault="001A3357" w:rsidP="00EB7AA5">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p>
          <w:p w14:paraId="2C6811C4" w14:textId="3B21E94E" w:rsidR="00EB7AA5" w:rsidRDefault="002363EF" w:rsidP="00EB7AA5">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r w:rsidRPr="001622CF">
              <w:rPr>
                <w:rFonts w:asciiTheme="minorBidi" w:eastAsia="Calibri" w:hAnsiTheme="minorBidi" w:cstheme="minorBidi"/>
                <w:b/>
                <w:bCs/>
                <w:sz w:val="24"/>
                <w:szCs w:val="24"/>
              </w:rPr>
              <w:t>Name of person completing:</w:t>
            </w:r>
          </w:p>
          <w:p w14:paraId="3C183A4F" w14:textId="77777777" w:rsidR="001A3357" w:rsidRPr="001622CF" w:rsidRDefault="001A3357" w:rsidP="00EB7AA5">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p>
          <w:p w14:paraId="75A39335" w14:textId="77777777" w:rsidR="00EB7AA5" w:rsidRDefault="002363EF" w:rsidP="00EB7AA5">
            <w:pPr>
              <w:spacing w:line="276"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r w:rsidRPr="001622CF">
              <w:rPr>
                <w:rFonts w:asciiTheme="minorBidi" w:eastAsia="Calibri" w:hAnsiTheme="minorBidi" w:cstheme="minorBidi"/>
                <w:b/>
                <w:bCs/>
                <w:sz w:val="24"/>
                <w:szCs w:val="24"/>
              </w:rPr>
              <w:t>PLO go-live date:</w:t>
            </w:r>
          </w:p>
          <w:p w14:paraId="6988F50B" w14:textId="08F19C82" w:rsidR="001A3357" w:rsidRPr="001622CF" w:rsidRDefault="001A3357" w:rsidP="00EB7AA5">
            <w:pPr>
              <w:spacing w:line="276"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p>
        </w:tc>
      </w:tr>
      <w:tr w:rsidR="00113621" w:rsidRPr="004152AB" w14:paraId="5B3A9ACA" w14:textId="2C50B84D"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val="restart"/>
            <w:tcBorders>
              <w:left w:val="none" w:sz="0" w:space="0" w:color="auto"/>
            </w:tcBorders>
          </w:tcPr>
          <w:p w14:paraId="1738AF68" w14:textId="63EA7F52" w:rsidR="000D5811" w:rsidRPr="004152AB" w:rsidRDefault="000D5811" w:rsidP="00522A66">
            <w:pPr>
              <w:spacing w:line="276" w:lineRule="auto"/>
              <w:rPr>
                <w:rFonts w:asciiTheme="minorBidi" w:hAnsiTheme="minorBidi" w:cstheme="minorBidi"/>
                <w:sz w:val="24"/>
                <w:szCs w:val="24"/>
              </w:rPr>
            </w:pPr>
            <w:r w:rsidRPr="004152AB">
              <w:rPr>
                <w:rFonts w:asciiTheme="minorBidi" w:hAnsiTheme="minorBidi" w:cstheme="minorBidi"/>
                <w:sz w:val="24"/>
                <w:szCs w:val="24"/>
              </w:rPr>
              <w:t>1</w:t>
            </w:r>
          </w:p>
        </w:tc>
        <w:tc>
          <w:tcPr>
            <w:tcW w:w="5550" w:type="dxa"/>
            <w:shd w:val="clear" w:color="auto" w:fill="B8CCE4" w:themeFill="accent1" w:themeFillTint="66"/>
          </w:tcPr>
          <w:p w14:paraId="75A9C37C" w14:textId="77777777" w:rsidR="000D5811" w:rsidRDefault="000D5811" w:rsidP="385CF463">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8"/>
                <w:szCs w:val="28"/>
              </w:rPr>
            </w:pPr>
            <w:r w:rsidRPr="001622CF">
              <w:rPr>
                <w:rFonts w:asciiTheme="minorBidi" w:eastAsia="Calibri" w:hAnsiTheme="minorBidi" w:cstheme="minorBidi"/>
                <w:b/>
                <w:bCs/>
                <w:sz w:val="28"/>
                <w:szCs w:val="28"/>
              </w:rPr>
              <w:t xml:space="preserve">Pre-Implementation Preparation </w:t>
            </w:r>
          </w:p>
          <w:p w14:paraId="58A9D3AF" w14:textId="77777777" w:rsidR="00293166" w:rsidRDefault="00293166" w:rsidP="385CF463">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8"/>
                <w:szCs w:val="28"/>
              </w:rPr>
            </w:pPr>
          </w:p>
          <w:p w14:paraId="4D0A2019" w14:textId="0B941CC4" w:rsidR="00293166" w:rsidRPr="001622CF" w:rsidRDefault="00293166" w:rsidP="385CF463">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p>
        </w:tc>
        <w:tc>
          <w:tcPr>
            <w:tcW w:w="2104" w:type="dxa"/>
            <w:shd w:val="clear" w:color="auto" w:fill="B8CCE4" w:themeFill="accent1" w:themeFillTint="66"/>
          </w:tcPr>
          <w:p w14:paraId="187E2D89" w14:textId="371B2CB0" w:rsidR="000D5811" w:rsidRPr="005F4F64" w:rsidRDefault="000D5811"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5F4F64">
              <w:rPr>
                <w:rFonts w:asciiTheme="minorBidi" w:hAnsiTheme="minorBidi" w:cstheme="minorBidi"/>
                <w:b/>
                <w:bCs/>
              </w:rPr>
              <w:t>Practice Manager or identified PLO champion</w:t>
            </w:r>
          </w:p>
        </w:tc>
        <w:tc>
          <w:tcPr>
            <w:tcW w:w="1236" w:type="dxa"/>
            <w:shd w:val="clear" w:color="auto" w:fill="B8CCE4" w:themeFill="accent1" w:themeFillTint="66"/>
          </w:tcPr>
          <w:p w14:paraId="4FFD084F" w14:textId="74A4819B" w:rsidR="000D5811" w:rsidRPr="005F4F64" w:rsidRDefault="000D5811"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5F4F64">
              <w:rPr>
                <w:rFonts w:asciiTheme="minorBidi" w:hAnsiTheme="minorBidi" w:cstheme="minorBidi"/>
                <w:b/>
                <w:bCs/>
              </w:rPr>
              <w:t>3 months before go-live</w:t>
            </w:r>
          </w:p>
        </w:tc>
        <w:tc>
          <w:tcPr>
            <w:tcW w:w="1291" w:type="dxa"/>
            <w:shd w:val="clear" w:color="auto" w:fill="B8CCE4" w:themeFill="accent1" w:themeFillTint="66"/>
          </w:tcPr>
          <w:p w14:paraId="2FBB1BBE" w14:textId="6044F1CC" w:rsidR="000D5811" w:rsidRPr="004152AB" w:rsidRDefault="000D5811"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113621" w14:paraId="7EE5342B"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07A39C2C" w14:textId="33337795" w:rsidR="000D5811" w:rsidRDefault="000D5811" w:rsidP="66195389">
            <w:pPr>
              <w:spacing w:line="276" w:lineRule="auto"/>
              <w:rPr>
                <w:rFonts w:asciiTheme="minorBidi" w:hAnsiTheme="minorBidi" w:cstheme="minorBidi"/>
                <w:sz w:val="24"/>
                <w:szCs w:val="24"/>
              </w:rPr>
            </w:pPr>
          </w:p>
        </w:tc>
        <w:tc>
          <w:tcPr>
            <w:tcW w:w="5550" w:type="dxa"/>
            <w:shd w:val="clear" w:color="auto" w:fill="EEF3F8"/>
          </w:tcPr>
          <w:p w14:paraId="5B760889" w14:textId="6BB3E641" w:rsidR="000D5811" w:rsidRPr="001622CF" w:rsidRDefault="000D5811" w:rsidP="002A3F40">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r w:rsidRPr="001622CF">
              <w:rPr>
                <w:rFonts w:asciiTheme="minorBidi" w:hAnsiTheme="minorBidi" w:cstheme="minorBidi"/>
                <w:sz w:val="24"/>
                <w:szCs w:val="24"/>
              </w:rPr>
              <w:t xml:space="preserve">Download and read the PLO documents from  </w:t>
            </w:r>
            <w:hyperlink r:id="rId20">
              <w:r w:rsidRPr="001622CF">
                <w:rPr>
                  <w:rFonts w:asciiTheme="minorBidi" w:hAnsiTheme="minorBidi" w:cstheme="minorBidi"/>
                  <w:color w:val="0000FF"/>
                  <w:sz w:val="24"/>
                  <w:szCs w:val="24"/>
                  <w:u w:val="single"/>
                </w:rPr>
                <w:t>GM PCB - Patient-led ordering</w:t>
              </w:r>
            </w:hyperlink>
          </w:p>
        </w:tc>
        <w:tc>
          <w:tcPr>
            <w:tcW w:w="2104" w:type="dxa"/>
            <w:shd w:val="clear" w:color="auto" w:fill="EEF3F8"/>
          </w:tcPr>
          <w:p w14:paraId="23BD9694" w14:textId="181ADED9" w:rsidR="000D5811" w:rsidRPr="00C471A3" w:rsidRDefault="000D5811" w:rsidP="66195389">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70A6865A" w14:textId="15489331" w:rsidR="000D5811" w:rsidRPr="00C471A3" w:rsidRDefault="000D5811" w:rsidP="66195389">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1198E52D" w14:textId="76B5CBF7" w:rsidR="000D5811" w:rsidRPr="00C471A3" w:rsidRDefault="000D5811" w:rsidP="66195389">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113621" w14:paraId="2DFC4C43"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59095FCF" w14:textId="2369DCAF" w:rsidR="000D5811" w:rsidRDefault="000D5811" w:rsidP="4A2B2729">
            <w:pPr>
              <w:spacing w:line="276" w:lineRule="auto"/>
              <w:rPr>
                <w:rFonts w:asciiTheme="minorBidi" w:hAnsiTheme="minorBidi" w:cstheme="minorBidi"/>
                <w:sz w:val="24"/>
                <w:szCs w:val="24"/>
              </w:rPr>
            </w:pPr>
          </w:p>
        </w:tc>
        <w:tc>
          <w:tcPr>
            <w:tcW w:w="5550" w:type="dxa"/>
            <w:shd w:val="clear" w:color="auto" w:fill="EEF3F8"/>
          </w:tcPr>
          <w:p w14:paraId="5BF46C07" w14:textId="36198DCF" w:rsidR="000D5811" w:rsidRPr="001622CF" w:rsidRDefault="000D5811" w:rsidP="002A3F40">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u w:val="single"/>
              </w:rPr>
            </w:pPr>
            <w:r w:rsidRPr="001622CF">
              <w:rPr>
                <w:rFonts w:asciiTheme="minorBidi" w:hAnsiTheme="minorBidi" w:cstheme="minorBidi"/>
                <w:sz w:val="24"/>
                <w:szCs w:val="24"/>
              </w:rPr>
              <w:t xml:space="preserve">Decide and confirm your go-live date </w:t>
            </w:r>
            <w:r w:rsidRPr="001622CF">
              <w:rPr>
                <w:rFonts w:asciiTheme="minorBidi" w:hAnsiTheme="minorBidi" w:cstheme="minorBidi"/>
                <w:sz w:val="24"/>
                <w:szCs w:val="24"/>
                <w:u w:val="single"/>
              </w:rPr>
              <w:t xml:space="preserve">which must allow for </w:t>
            </w:r>
            <w:r w:rsidRPr="0074628F">
              <w:rPr>
                <w:rFonts w:asciiTheme="minorBidi" w:hAnsiTheme="minorBidi" w:cstheme="minorBidi"/>
                <w:b/>
                <w:bCs/>
                <w:sz w:val="24"/>
                <w:szCs w:val="24"/>
                <w:u w:val="single"/>
              </w:rPr>
              <w:t>at least 12 weeks</w:t>
            </w:r>
            <w:r w:rsidRPr="001622CF">
              <w:rPr>
                <w:rFonts w:asciiTheme="minorBidi" w:hAnsiTheme="minorBidi" w:cstheme="minorBidi"/>
                <w:sz w:val="24"/>
                <w:szCs w:val="24"/>
                <w:u w:val="single"/>
              </w:rPr>
              <w:t xml:space="preserve"> implementation time</w:t>
            </w:r>
          </w:p>
        </w:tc>
        <w:tc>
          <w:tcPr>
            <w:tcW w:w="2104" w:type="dxa"/>
            <w:shd w:val="clear" w:color="auto" w:fill="EEF3F8"/>
          </w:tcPr>
          <w:p w14:paraId="25AF05E6" w14:textId="75CFB5F8" w:rsidR="000D5811" w:rsidRPr="00C471A3" w:rsidRDefault="000D5811" w:rsidP="4A2B2729">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6F3B5C29" w14:textId="2F19B39C" w:rsidR="000D5811" w:rsidRPr="00C471A3" w:rsidRDefault="000D5811" w:rsidP="4A2B2729">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114427E6" w14:textId="709EFC5B" w:rsidR="000D5811" w:rsidRPr="00C471A3" w:rsidRDefault="000D5811" w:rsidP="4A2B2729">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113621" w14:paraId="34132457"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612A1581" w14:textId="66677066" w:rsidR="000D5811" w:rsidRDefault="000D5811" w:rsidP="4A2B2729">
            <w:pPr>
              <w:spacing w:line="276" w:lineRule="auto"/>
              <w:rPr>
                <w:rFonts w:asciiTheme="minorBidi" w:hAnsiTheme="minorBidi" w:cstheme="minorBidi"/>
                <w:sz w:val="24"/>
                <w:szCs w:val="24"/>
              </w:rPr>
            </w:pPr>
          </w:p>
        </w:tc>
        <w:tc>
          <w:tcPr>
            <w:tcW w:w="5550" w:type="dxa"/>
            <w:shd w:val="clear" w:color="auto" w:fill="EEF3F8"/>
          </w:tcPr>
          <w:p w14:paraId="07A578E4" w14:textId="77777777" w:rsidR="000D5811" w:rsidRDefault="000D5811" w:rsidP="002A3F40">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r w:rsidRPr="001622CF">
              <w:rPr>
                <w:rFonts w:asciiTheme="minorBidi" w:hAnsiTheme="minorBidi" w:cstheme="minorBidi"/>
                <w:sz w:val="24"/>
                <w:szCs w:val="24"/>
              </w:rPr>
              <w:t>Review your practice’s policies and procedures for patient access to their online records (s</w:t>
            </w:r>
            <w:r w:rsidRPr="001622CF">
              <w:rPr>
                <w:rFonts w:asciiTheme="minorBidi" w:eastAsia="Calibri" w:hAnsiTheme="minorBidi" w:cstheme="minorBidi"/>
                <w:sz w:val="24"/>
                <w:szCs w:val="24"/>
              </w:rPr>
              <w:t>ee </w:t>
            </w:r>
            <w:hyperlink r:id="rId21">
              <w:r w:rsidRPr="00EC5F5A">
                <w:rPr>
                  <w:rFonts w:asciiTheme="minorBidi" w:hAnsiTheme="minorBidi" w:cstheme="minorBidi"/>
                  <w:color w:val="0000FF"/>
                  <w:sz w:val="24"/>
                  <w:szCs w:val="24"/>
                  <w:u w:val="single"/>
                </w:rPr>
                <w:t>GP online services clinical system configuration</w:t>
              </w:r>
            </w:hyperlink>
            <w:r w:rsidRPr="001622CF">
              <w:rPr>
                <w:rFonts w:asciiTheme="minorBidi" w:hAnsiTheme="minorBidi" w:cstheme="minorBidi"/>
                <w:sz w:val="24"/>
                <w:szCs w:val="24"/>
              </w:rPr>
              <w:t xml:space="preserve"> for more information)</w:t>
            </w:r>
          </w:p>
          <w:p w14:paraId="52539F0E" w14:textId="2BD60A0F" w:rsidR="009358FF" w:rsidRPr="001622CF" w:rsidRDefault="009358FF" w:rsidP="002A3F40">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2104" w:type="dxa"/>
            <w:shd w:val="clear" w:color="auto" w:fill="EEF3F8"/>
          </w:tcPr>
          <w:p w14:paraId="145F699D" w14:textId="78FDA393" w:rsidR="000D5811" w:rsidRPr="00C471A3" w:rsidRDefault="000D5811" w:rsidP="4A2B2729">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08414029" w14:textId="67CF3617" w:rsidR="000D5811" w:rsidRPr="00C471A3" w:rsidRDefault="000D5811" w:rsidP="4A2B2729">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46311053" w14:textId="26399CD1" w:rsidR="000D5811" w:rsidRPr="00C471A3" w:rsidRDefault="000D5811" w:rsidP="4A2B2729">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1653FC" w:rsidRPr="004152AB" w14:paraId="0A94E4C6" w14:textId="1469CFE2"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val="restart"/>
            <w:tcBorders>
              <w:left w:val="none" w:sz="0" w:space="0" w:color="auto"/>
            </w:tcBorders>
          </w:tcPr>
          <w:p w14:paraId="68FF7478" w14:textId="36235850" w:rsidR="00422585" w:rsidRPr="004152AB" w:rsidRDefault="00422585" w:rsidP="00522A66">
            <w:pPr>
              <w:tabs>
                <w:tab w:val="left" w:pos="780"/>
              </w:tabs>
              <w:spacing w:line="276" w:lineRule="auto"/>
              <w:rPr>
                <w:rFonts w:asciiTheme="minorBidi" w:hAnsiTheme="minorBidi" w:cstheme="minorBidi"/>
                <w:sz w:val="24"/>
                <w:szCs w:val="24"/>
              </w:rPr>
            </w:pPr>
            <w:r w:rsidRPr="004152AB">
              <w:rPr>
                <w:rFonts w:asciiTheme="minorBidi" w:hAnsiTheme="minorBidi" w:cstheme="minorBidi"/>
                <w:sz w:val="24"/>
                <w:szCs w:val="24"/>
              </w:rPr>
              <w:t>2</w:t>
            </w:r>
          </w:p>
        </w:tc>
        <w:tc>
          <w:tcPr>
            <w:tcW w:w="5550" w:type="dxa"/>
            <w:shd w:val="clear" w:color="auto" w:fill="B8CCE4" w:themeFill="accent1" w:themeFillTint="66"/>
          </w:tcPr>
          <w:p w14:paraId="0FFC94C4" w14:textId="07873D7F" w:rsidR="00422585" w:rsidRPr="001622CF" w:rsidRDefault="00422585"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8"/>
                <w:szCs w:val="28"/>
              </w:rPr>
            </w:pPr>
            <w:r w:rsidRPr="001622CF">
              <w:rPr>
                <w:rFonts w:asciiTheme="minorBidi" w:eastAsia="Calibri" w:hAnsiTheme="minorBidi" w:cstheme="minorBidi"/>
                <w:b/>
                <w:bCs/>
                <w:sz w:val="28"/>
                <w:szCs w:val="28"/>
              </w:rPr>
              <w:t>Equality and Impact Assessment (EIA)</w:t>
            </w:r>
          </w:p>
          <w:p w14:paraId="39939740" w14:textId="77777777" w:rsidR="00422585" w:rsidRDefault="00422585" w:rsidP="008A6350">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p w14:paraId="2B240ABE" w14:textId="0C73611E" w:rsidR="00FF5EC6" w:rsidRPr="001622CF" w:rsidRDefault="00FF5EC6" w:rsidP="008A6350">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2104" w:type="dxa"/>
            <w:shd w:val="clear" w:color="auto" w:fill="B8CCE4" w:themeFill="accent1" w:themeFillTint="66"/>
          </w:tcPr>
          <w:p w14:paraId="20BCEB20" w14:textId="15B30B68" w:rsidR="00422585" w:rsidRPr="005F4F64" w:rsidRDefault="0042258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5F4F64">
              <w:rPr>
                <w:rFonts w:asciiTheme="minorBidi" w:hAnsiTheme="minorBidi" w:cstheme="minorBidi"/>
                <w:b/>
                <w:bCs/>
              </w:rPr>
              <w:t xml:space="preserve">Practice Manager or identified PLO champion </w:t>
            </w:r>
          </w:p>
        </w:tc>
        <w:tc>
          <w:tcPr>
            <w:tcW w:w="1236" w:type="dxa"/>
            <w:shd w:val="clear" w:color="auto" w:fill="B8CCE4" w:themeFill="accent1" w:themeFillTint="66"/>
          </w:tcPr>
          <w:p w14:paraId="64B1C8BA" w14:textId="320F8D03" w:rsidR="00422585" w:rsidRPr="005F4F64" w:rsidRDefault="0042258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5F4F64">
              <w:rPr>
                <w:rFonts w:asciiTheme="minorBidi" w:hAnsiTheme="minorBidi" w:cstheme="minorBidi"/>
                <w:b/>
                <w:bCs/>
              </w:rPr>
              <w:t>3 months before go-live</w:t>
            </w:r>
          </w:p>
        </w:tc>
        <w:tc>
          <w:tcPr>
            <w:tcW w:w="1291" w:type="dxa"/>
            <w:shd w:val="clear" w:color="auto" w:fill="B8CCE4" w:themeFill="accent1" w:themeFillTint="66"/>
          </w:tcPr>
          <w:p w14:paraId="3A58C195" w14:textId="410129EA" w:rsidR="00422585" w:rsidRPr="004152AB" w:rsidRDefault="0042258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1653FC" w:rsidRPr="004152AB" w14:paraId="1AC31379"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73A1E393" w14:textId="77777777" w:rsidR="00422585" w:rsidRPr="004152AB" w:rsidRDefault="00422585" w:rsidP="00522A66">
            <w:pPr>
              <w:tabs>
                <w:tab w:val="left" w:pos="780"/>
              </w:tabs>
              <w:spacing w:line="276" w:lineRule="auto"/>
              <w:rPr>
                <w:rFonts w:asciiTheme="minorBidi" w:hAnsiTheme="minorBidi" w:cstheme="minorBidi"/>
                <w:sz w:val="24"/>
                <w:szCs w:val="24"/>
              </w:rPr>
            </w:pPr>
          </w:p>
        </w:tc>
        <w:tc>
          <w:tcPr>
            <w:tcW w:w="5550" w:type="dxa"/>
            <w:shd w:val="clear" w:color="auto" w:fill="EEF3F8"/>
          </w:tcPr>
          <w:p w14:paraId="24A47F35" w14:textId="30819E1C" w:rsidR="00422585" w:rsidRPr="001622CF" w:rsidRDefault="00422585" w:rsidP="008A6350">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r w:rsidRPr="001622CF">
              <w:rPr>
                <w:rFonts w:asciiTheme="minorBidi" w:eastAsia="Calibri" w:hAnsiTheme="minorBidi" w:cstheme="minorBidi"/>
                <w:sz w:val="24"/>
                <w:szCs w:val="24"/>
              </w:rPr>
              <w:t xml:space="preserve">Use the GM EIA template (see </w:t>
            </w:r>
            <w:r w:rsidRPr="001622CF">
              <w:rPr>
                <w:rFonts w:asciiTheme="minorBidi" w:eastAsia="Calibri" w:hAnsiTheme="minorBidi" w:cstheme="minorBidi"/>
                <w:b/>
                <w:bCs/>
                <w:sz w:val="24"/>
                <w:szCs w:val="24"/>
              </w:rPr>
              <w:t>appendix A</w:t>
            </w:r>
            <w:r w:rsidRPr="001622CF">
              <w:rPr>
                <w:rFonts w:asciiTheme="minorBidi" w:eastAsia="Calibri" w:hAnsiTheme="minorBidi" w:cstheme="minorBidi"/>
                <w:sz w:val="24"/>
                <w:szCs w:val="24"/>
              </w:rPr>
              <w:t xml:space="preserve">) to adapt to your local community and ensure the mitigations outlined in the template and any locally identified mitigations are in place </w:t>
            </w:r>
          </w:p>
        </w:tc>
        <w:tc>
          <w:tcPr>
            <w:tcW w:w="2104" w:type="dxa"/>
            <w:shd w:val="clear" w:color="auto" w:fill="EEF3F8"/>
          </w:tcPr>
          <w:p w14:paraId="55B0D105" w14:textId="77777777" w:rsidR="00422585" w:rsidRPr="004152AB" w:rsidRDefault="0042258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7B4F9291" w14:textId="77777777" w:rsidR="00422585" w:rsidRPr="004152AB" w:rsidRDefault="0042258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36B6B824" w14:textId="77777777" w:rsidR="00422585" w:rsidRPr="004152AB" w:rsidRDefault="0042258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6F5778" w:rsidRPr="004152AB" w14:paraId="0887C7BA"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59DBAE17" w14:textId="77777777" w:rsidR="00422585" w:rsidRPr="004152AB" w:rsidRDefault="00422585" w:rsidP="00522A66">
            <w:pPr>
              <w:tabs>
                <w:tab w:val="left" w:pos="780"/>
              </w:tabs>
              <w:spacing w:line="276" w:lineRule="auto"/>
              <w:rPr>
                <w:rFonts w:asciiTheme="minorBidi" w:hAnsiTheme="minorBidi" w:cstheme="minorBidi"/>
                <w:sz w:val="24"/>
                <w:szCs w:val="24"/>
              </w:rPr>
            </w:pPr>
          </w:p>
        </w:tc>
        <w:tc>
          <w:tcPr>
            <w:tcW w:w="5550" w:type="dxa"/>
            <w:shd w:val="clear" w:color="auto" w:fill="EEF3F8"/>
          </w:tcPr>
          <w:p w14:paraId="5BB28138" w14:textId="463E42AF" w:rsidR="00422585" w:rsidRPr="001622CF" w:rsidRDefault="00422585" w:rsidP="0062588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r w:rsidRPr="001622CF">
              <w:rPr>
                <w:rFonts w:asciiTheme="minorBidi" w:eastAsia="Calibri" w:hAnsiTheme="minorBidi" w:cstheme="minorBidi"/>
                <w:sz w:val="24"/>
                <w:szCs w:val="24"/>
              </w:rPr>
              <w:t>Make reasonable adjustments to ensure all needs are met e.g. patient information materials in different languages, different modes of instructions etc</w:t>
            </w:r>
          </w:p>
        </w:tc>
        <w:tc>
          <w:tcPr>
            <w:tcW w:w="2104" w:type="dxa"/>
            <w:shd w:val="clear" w:color="auto" w:fill="EEF3F8"/>
          </w:tcPr>
          <w:p w14:paraId="6A142B84" w14:textId="77777777" w:rsidR="00422585" w:rsidRPr="004152AB" w:rsidRDefault="0042258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22D64F8E" w14:textId="77777777" w:rsidR="00422585" w:rsidRPr="004152AB" w:rsidRDefault="0042258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12B6C3F2" w14:textId="77777777" w:rsidR="00422585" w:rsidRPr="004152AB" w:rsidRDefault="0042258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1653FC" w:rsidRPr="004152AB" w14:paraId="66539ED8"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7884A243" w14:textId="77777777" w:rsidR="00422585" w:rsidRPr="004152AB" w:rsidRDefault="00422585" w:rsidP="00522A66">
            <w:pPr>
              <w:tabs>
                <w:tab w:val="left" w:pos="780"/>
              </w:tabs>
              <w:spacing w:line="276" w:lineRule="auto"/>
              <w:rPr>
                <w:rFonts w:asciiTheme="minorBidi" w:hAnsiTheme="minorBidi" w:cstheme="minorBidi"/>
                <w:sz w:val="24"/>
                <w:szCs w:val="24"/>
              </w:rPr>
            </w:pPr>
          </w:p>
        </w:tc>
        <w:tc>
          <w:tcPr>
            <w:tcW w:w="5550" w:type="dxa"/>
            <w:shd w:val="clear" w:color="auto" w:fill="EEF3F8"/>
          </w:tcPr>
          <w:p w14:paraId="1351D975" w14:textId="3C76830C" w:rsidR="00422585" w:rsidRPr="001622CF" w:rsidRDefault="00422585" w:rsidP="00164FAF">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r w:rsidRPr="001622CF">
              <w:rPr>
                <w:rFonts w:asciiTheme="minorBidi" w:eastAsia="Calibri" w:hAnsiTheme="minorBidi" w:cstheme="minorBidi"/>
                <w:sz w:val="24"/>
                <w:szCs w:val="24"/>
              </w:rPr>
              <w:t>Ensure all key personnel are aware of the different needs of the patient population and any mitigating actions that need to be put in place to support patients</w:t>
            </w:r>
          </w:p>
        </w:tc>
        <w:tc>
          <w:tcPr>
            <w:tcW w:w="2104" w:type="dxa"/>
            <w:shd w:val="clear" w:color="auto" w:fill="EEF3F8"/>
          </w:tcPr>
          <w:p w14:paraId="46100D62" w14:textId="77777777" w:rsidR="00422585" w:rsidRPr="004152AB" w:rsidRDefault="0042258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70DE450F" w14:textId="77777777" w:rsidR="00422585" w:rsidRPr="004152AB" w:rsidRDefault="0042258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1A0C5633" w14:textId="77777777" w:rsidR="00422585" w:rsidRPr="004152AB" w:rsidRDefault="0042258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6F5778" w:rsidRPr="004152AB" w14:paraId="45248002"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09F31093" w14:textId="77777777" w:rsidR="00422585" w:rsidRPr="004152AB" w:rsidRDefault="00422585" w:rsidP="00522A66">
            <w:pPr>
              <w:tabs>
                <w:tab w:val="left" w:pos="780"/>
              </w:tabs>
              <w:spacing w:line="276" w:lineRule="auto"/>
              <w:rPr>
                <w:rFonts w:asciiTheme="minorBidi" w:hAnsiTheme="minorBidi" w:cstheme="minorBidi"/>
                <w:sz w:val="24"/>
                <w:szCs w:val="24"/>
              </w:rPr>
            </w:pPr>
          </w:p>
        </w:tc>
        <w:tc>
          <w:tcPr>
            <w:tcW w:w="5550" w:type="dxa"/>
            <w:shd w:val="clear" w:color="auto" w:fill="EEF3F8"/>
          </w:tcPr>
          <w:p w14:paraId="46238C77" w14:textId="647B3C50" w:rsidR="009358FF" w:rsidRDefault="00422585" w:rsidP="00FF5EC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r w:rsidRPr="001622CF">
              <w:rPr>
                <w:rFonts w:asciiTheme="minorBidi" w:eastAsia="Calibri" w:hAnsiTheme="minorBidi" w:cstheme="minorBidi"/>
                <w:sz w:val="24"/>
                <w:szCs w:val="24"/>
              </w:rPr>
              <w:t>Put in place suitable processes to support those patients who are unable or decline to use the NHS app for ordering repeat medications</w:t>
            </w:r>
          </w:p>
          <w:p w14:paraId="489C975B" w14:textId="77777777" w:rsidR="00FF5EC6" w:rsidRDefault="00FF5EC6" w:rsidP="00FF5EC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p>
          <w:p w14:paraId="62320AB7" w14:textId="77777777" w:rsidR="009358FF" w:rsidRDefault="009358FF"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p>
          <w:p w14:paraId="4CCF7F6A" w14:textId="416184BB" w:rsidR="00F5744C" w:rsidRPr="001622CF" w:rsidRDefault="00F5744C"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p>
        </w:tc>
        <w:tc>
          <w:tcPr>
            <w:tcW w:w="2104" w:type="dxa"/>
            <w:shd w:val="clear" w:color="auto" w:fill="EEF3F8"/>
          </w:tcPr>
          <w:p w14:paraId="4F57DF32" w14:textId="77777777" w:rsidR="00422585" w:rsidRPr="004152AB" w:rsidRDefault="0042258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791A6B42" w14:textId="77777777" w:rsidR="00422585" w:rsidRPr="004152AB" w:rsidRDefault="0042258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0591CAFA" w14:textId="77777777" w:rsidR="00422585" w:rsidRPr="004152AB" w:rsidRDefault="0042258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B152D5" w:rsidRPr="004152AB" w14:paraId="3FA38FC8" w14:textId="458C2A74"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val="restart"/>
            <w:tcBorders>
              <w:left w:val="none" w:sz="0" w:space="0" w:color="auto"/>
            </w:tcBorders>
          </w:tcPr>
          <w:p w14:paraId="72511963" w14:textId="04FFC1A5" w:rsidR="00B152D5" w:rsidRPr="004152AB" w:rsidRDefault="00B152D5" w:rsidP="00522A66">
            <w:pPr>
              <w:spacing w:line="276" w:lineRule="auto"/>
              <w:rPr>
                <w:rFonts w:asciiTheme="minorBidi" w:hAnsiTheme="minorBidi" w:cstheme="minorBidi"/>
                <w:sz w:val="24"/>
                <w:szCs w:val="24"/>
              </w:rPr>
            </w:pPr>
            <w:r w:rsidRPr="004152AB">
              <w:rPr>
                <w:rFonts w:asciiTheme="minorBidi" w:hAnsiTheme="minorBidi" w:cstheme="minorBidi"/>
                <w:sz w:val="24"/>
                <w:szCs w:val="24"/>
              </w:rPr>
              <w:lastRenderedPageBreak/>
              <w:t>3</w:t>
            </w:r>
          </w:p>
        </w:tc>
        <w:tc>
          <w:tcPr>
            <w:tcW w:w="5550" w:type="dxa"/>
          </w:tcPr>
          <w:p w14:paraId="28BB0EB4" w14:textId="77777777" w:rsidR="00B152D5" w:rsidRDefault="00B152D5" w:rsidP="00F8075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8"/>
                <w:szCs w:val="28"/>
              </w:rPr>
            </w:pPr>
            <w:r w:rsidRPr="001622CF">
              <w:rPr>
                <w:rFonts w:asciiTheme="minorBidi" w:hAnsiTheme="minorBidi" w:cstheme="minorBidi"/>
                <w:b/>
                <w:bCs/>
                <w:sz w:val="28"/>
                <w:szCs w:val="28"/>
              </w:rPr>
              <w:t>Community pharmacy, Healthwatch and PCN engagement</w:t>
            </w:r>
          </w:p>
          <w:p w14:paraId="5BB43DC9" w14:textId="134BBB17" w:rsidR="00FF5EC6" w:rsidRPr="001622CF" w:rsidRDefault="00FF5EC6" w:rsidP="00F8075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4"/>
                <w:szCs w:val="24"/>
              </w:rPr>
            </w:pPr>
          </w:p>
        </w:tc>
        <w:tc>
          <w:tcPr>
            <w:tcW w:w="2104" w:type="dxa"/>
          </w:tcPr>
          <w:p w14:paraId="2CB31FB0" w14:textId="3747547A" w:rsidR="00B152D5" w:rsidRPr="00B152D5" w:rsidRDefault="00B152D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B152D5">
              <w:rPr>
                <w:rFonts w:asciiTheme="minorBidi" w:hAnsiTheme="minorBidi" w:cstheme="minorBidi"/>
                <w:b/>
                <w:bCs/>
              </w:rPr>
              <w:t>Practice Manager or identified PLO champion</w:t>
            </w:r>
          </w:p>
        </w:tc>
        <w:tc>
          <w:tcPr>
            <w:tcW w:w="1236" w:type="dxa"/>
          </w:tcPr>
          <w:p w14:paraId="2A0F61CE" w14:textId="367F6388" w:rsidR="00B152D5" w:rsidRPr="00B152D5" w:rsidRDefault="00B152D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B152D5">
              <w:rPr>
                <w:rFonts w:asciiTheme="minorBidi" w:hAnsiTheme="minorBidi" w:cstheme="minorBidi"/>
                <w:b/>
                <w:bCs/>
              </w:rPr>
              <w:t>3 months before go-live</w:t>
            </w:r>
          </w:p>
        </w:tc>
        <w:tc>
          <w:tcPr>
            <w:tcW w:w="1291" w:type="dxa"/>
          </w:tcPr>
          <w:p w14:paraId="2D4590A4" w14:textId="7A910F93" w:rsidR="00B152D5" w:rsidRPr="004152AB" w:rsidRDefault="00B152D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6F5778" w:rsidRPr="004152AB" w14:paraId="3F790742"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2B93927C" w14:textId="77777777" w:rsidR="00B152D5" w:rsidRPr="004152AB" w:rsidRDefault="00B152D5" w:rsidP="00522A66">
            <w:pPr>
              <w:spacing w:line="276" w:lineRule="auto"/>
              <w:rPr>
                <w:rFonts w:asciiTheme="minorBidi" w:hAnsiTheme="minorBidi" w:cstheme="minorBidi"/>
                <w:sz w:val="24"/>
                <w:szCs w:val="24"/>
              </w:rPr>
            </w:pPr>
          </w:p>
        </w:tc>
        <w:tc>
          <w:tcPr>
            <w:tcW w:w="5550" w:type="dxa"/>
            <w:shd w:val="clear" w:color="auto" w:fill="EEF3F8"/>
          </w:tcPr>
          <w:p w14:paraId="57676E2C" w14:textId="42DFC11A" w:rsidR="001622CF" w:rsidRPr="001622CF" w:rsidRDefault="00B152D5" w:rsidP="00FA517A">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r w:rsidRPr="001622CF">
              <w:rPr>
                <w:rFonts w:asciiTheme="minorBidi" w:hAnsiTheme="minorBidi" w:cstheme="minorBidi"/>
                <w:sz w:val="24"/>
                <w:szCs w:val="24"/>
              </w:rPr>
              <w:t xml:space="preserve">Contact all your community pharmacies affected by the implementation to inform them of the </w:t>
            </w:r>
            <w:r w:rsidR="00952DB0" w:rsidRPr="001622CF">
              <w:rPr>
                <w:rFonts w:asciiTheme="minorBidi" w:hAnsiTheme="minorBidi" w:cstheme="minorBidi"/>
                <w:sz w:val="24"/>
                <w:szCs w:val="24"/>
              </w:rPr>
              <w:t xml:space="preserve">changes </w:t>
            </w:r>
            <w:r w:rsidRPr="001622CF">
              <w:rPr>
                <w:rFonts w:asciiTheme="minorBidi" w:eastAsia="Calibri" w:hAnsiTheme="minorBidi" w:cstheme="minorBidi"/>
                <w:sz w:val="24"/>
                <w:szCs w:val="24"/>
              </w:rPr>
              <w:t>and go-live date</w:t>
            </w:r>
            <w:r w:rsidRPr="001622CF">
              <w:rPr>
                <w:rFonts w:asciiTheme="minorBidi" w:hAnsiTheme="minorBidi" w:cstheme="minorBidi"/>
                <w:sz w:val="24"/>
                <w:szCs w:val="24"/>
              </w:rPr>
              <w:t xml:space="preserve"> in your practice (see </w:t>
            </w:r>
            <w:r w:rsidRPr="001622CF">
              <w:rPr>
                <w:rFonts w:asciiTheme="minorBidi" w:hAnsiTheme="minorBidi" w:cstheme="minorBidi"/>
                <w:b/>
                <w:bCs/>
                <w:sz w:val="24"/>
                <w:szCs w:val="24"/>
              </w:rPr>
              <w:t>appendix B</w:t>
            </w:r>
            <w:r w:rsidRPr="001622CF">
              <w:rPr>
                <w:rFonts w:asciiTheme="minorBidi" w:hAnsiTheme="minorBidi" w:cstheme="minorBidi"/>
                <w:sz w:val="24"/>
                <w:szCs w:val="24"/>
              </w:rPr>
              <w:t xml:space="preserve"> for a standard notification template)</w:t>
            </w:r>
          </w:p>
        </w:tc>
        <w:tc>
          <w:tcPr>
            <w:tcW w:w="2104" w:type="dxa"/>
            <w:shd w:val="clear" w:color="auto" w:fill="EEF3F8"/>
          </w:tcPr>
          <w:p w14:paraId="35FA60A2" w14:textId="77777777" w:rsidR="00B152D5" w:rsidRPr="004152AB" w:rsidRDefault="00B152D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6159E7BD" w14:textId="77777777" w:rsidR="00B152D5" w:rsidRPr="004152AB" w:rsidRDefault="00B152D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511C230A" w14:textId="77777777" w:rsidR="00B152D5" w:rsidRPr="004152AB" w:rsidRDefault="00B152D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E443E5" w:rsidRPr="004152AB" w14:paraId="08566C69"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0981E1E5" w14:textId="77777777" w:rsidR="00E443E5" w:rsidRPr="004152AB" w:rsidRDefault="00E443E5" w:rsidP="00522A66">
            <w:pPr>
              <w:spacing w:line="276" w:lineRule="auto"/>
              <w:rPr>
                <w:rFonts w:asciiTheme="minorBidi" w:hAnsiTheme="minorBidi" w:cstheme="minorBidi"/>
                <w:sz w:val="24"/>
                <w:szCs w:val="24"/>
              </w:rPr>
            </w:pPr>
          </w:p>
        </w:tc>
        <w:tc>
          <w:tcPr>
            <w:tcW w:w="5550" w:type="dxa"/>
            <w:shd w:val="clear" w:color="auto" w:fill="EEF3F8"/>
          </w:tcPr>
          <w:p w14:paraId="56C3B3E1" w14:textId="48ECFEA2" w:rsidR="00E443E5" w:rsidRPr="001622CF" w:rsidRDefault="00317781" w:rsidP="006F0103">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r w:rsidRPr="001622CF">
              <w:rPr>
                <w:rFonts w:asciiTheme="minorBidi" w:hAnsiTheme="minorBidi" w:cstheme="minorBidi"/>
                <w:sz w:val="24"/>
                <w:szCs w:val="24"/>
              </w:rPr>
              <w:t>Inform C</w:t>
            </w:r>
            <w:r w:rsidR="00F33A59" w:rsidRPr="001622CF">
              <w:rPr>
                <w:rFonts w:asciiTheme="minorBidi" w:hAnsiTheme="minorBidi" w:cstheme="minorBidi"/>
                <w:sz w:val="24"/>
                <w:szCs w:val="24"/>
              </w:rPr>
              <w:t xml:space="preserve">ommunity </w:t>
            </w:r>
            <w:r w:rsidRPr="001622CF">
              <w:rPr>
                <w:rFonts w:asciiTheme="minorBidi" w:hAnsiTheme="minorBidi" w:cstheme="minorBidi"/>
                <w:sz w:val="24"/>
                <w:szCs w:val="24"/>
              </w:rPr>
              <w:t>P</w:t>
            </w:r>
            <w:r w:rsidR="00F33A59" w:rsidRPr="001622CF">
              <w:rPr>
                <w:rFonts w:asciiTheme="minorBidi" w:hAnsiTheme="minorBidi" w:cstheme="minorBidi"/>
                <w:sz w:val="24"/>
                <w:szCs w:val="24"/>
              </w:rPr>
              <w:t xml:space="preserve">harmacy </w:t>
            </w:r>
            <w:r w:rsidRPr="001622CF">
              <w:rPr>
                <w:rFonts w:asciiTheme="minorBidi" w:hAnsiTheme="minorBidi" w:cstheme="minorBidi"/>
                <w:sz w:val="24"/>
                <w:szCs w:val="24"/>
              </w:rPr>
              <w:t>G</w:t>
            </w:r>
            <w:r w:rsidR="007631FF" w:rsidRPr="001622CF">
              <w:rPr>
                <w:rFonts w:asciiTheme="minorBidi" w:hAnsiTheme="minorBidi" w:cstheme="minorBidi"/>
                <w:sz w:val="24"/>
                <w:szCs w:val="24"/>
              </w:rPr>
              <w:t xml:space="preserve">reater </w:t>
            </w:r>
            <w:r w:rsidRPr="001622CF">
              <w:rPr>
                <w:rFonts w:asciiTheme="minorBidi" w:hAnsiTheme="minorBidi" w:cstheme="minorBidi"/>
                <w:sz w:val="24"/>
                <w:szCs w:val="24"/>
              </w:rPr>
              <w:t>M</w:t>
            </w:r>
            <w:r w:rsidR="007631FF" w:rsidRPr="001622CF">
              <w:rPr>
                <w:rFonts w:asciiTheme="minorBidi" w:hAnsiTheme="minorBidi" w:cstheme="minorBidi"/>
                <w:sz w:val="24"/>
                <w:szCs w:val="24"/>
              </w:rPr>
              <w:t xml:space="preserve">anchester (CPGM </w:t>
            </w:r>
            <w:r w:rsidR="00CE6839" w:rsidRPr="001622CF">
              <w:rPr>
                <w:rFonts w:asciiTheme="minorBidi" w:hAnsiTheme="minorBidi" w:cstheme="minorBidi"/>
                <w:sz w:val="24"/>
                <w:szCs w:val="24"/>
              </w:rPr>
              <w:t>formally</w:t>
            </w:r>
            <w:r w:rsidR="007631FF" w:rsidRPr="001622CF">
              <w:rPr>
                <w:rFonts w:asciiTheme="minorBidi" w:hAnsiTheme="minorBidi" w:cstheme="minorBidi"/>
                <w:sz w:val="24"/>
                <w:szCs w:val="24"/>
              </w:rPr>
              <w:t xml:space="preserve"> know</w:t>
            </w:r>
            <w:r w:rsidR="00CF2DC8" w:rsidRPr="001622CF">
              <w:rPr>
                <w:rFonts w:asciiTheme="minorBidi" w:hAnsiTheme="minorBidi" w:cstheme="minorBidi"/>
                <w:sz w:val="24"/>
                <w:szCs w:val="24"/>
              </w:rPr>
              <w:t xml:space="preserve">n as </w:t>
            </w:r>
            <w:r w:rsidR="00CE6839" w:rsidRPr="001622CF">
              <w:rPr>
                <w:rFonts w:asciiTheme="minorBidi" w:hAnsiTheme="minorBidi" w:cstheme="minorBidi"/>
                <w:sz w:val="24"/>
                <w:szCs w:val="24"/>
              </w:rPr>
              <w:t xml:space="preserve">GMLPC) </w:t>
            </w:r>
            <w:r w:rsidRPr="001622CF">
              <w:rPr>
                <w:rFonts w:asciiTheme="minorBidi" w:hAnsiTheme="minorBidi" w:cstheme="minorBidi"/>
                <w:sz w:val="24"/>
                <w:szCs w:val="24"/>
              </w:rPr>
              <w:t>of</w:t>
            </w:r>
            <w:r w:rsidR="004C3427" w:rsidRPr="001622CF">
              <w:rPr>
                <w:rFonts w:asciiTheme="minorBidi" w:hAnsiTheme="minorBidi" w:cstheme="minorBidi"/>
                <w:sz w:val="24"/>
                <w:szCs w:val="24"/>
              </w:rPr>
              <w:t xml:space="preserve"> your intention of implementing PLO and your go-live date</w:t>
            </w:r>
            <w:r w:rsidR="001622CF" w:rsidRPr="001622CF">
              <w:rPr>
                <w:rFonts w:asciiTheme="minorBidi" w:hAnsiTheme="minorBidi" w:cstheme="minorBidi"/>
                <w:sz w:val="24"/>
                <w:szCs w:val="24"/>
              </w:rPr>
              <w:t xml:space="preserve"> by emailing </w:t>
            </w:r>
            <w:r w:rsidRPr="001622CF">
              <w:rPr>
                <w:rFonts w:asciiTheme="minorBidi" w:hAnsiTheme="minorBidi" w:cstheme="minorBidi"/>
                <w:sz w:val="24"/>
                <w:szCs w:val="24"/>
              </w:rPr>
              <w:t xml:space="preserve"> </w:t>
            </w:r>
            <w:hyperlink r:id="rId22" w:history="1">
              <w:r w:rsidR="001622CF" w:rsidRPr="001622CF">
                <w:rPr>
                  <w:rStyle w:val="Hyperlink"/>
                  <w:rFonts w:asciiTheme="minorBidi" w:hAnsiTheme="minorBidi" w:cstheme="minorBidi"/>
                  <w:sz w:val="24"/>
                  <w:szCs w:val="24"/>
                </w:rPr>
                <w:t>enquiries@cpgm.org.uk</w:t>
              </w:r>
            </w:hyperlink>
            <w:r w:rsidR="001622CF" w:rsidRPr="001622CF">
              <w:rPr>
                <w:rFonts w:asciiTheme="minorBidi" w:hAnsiTheme="minorBidi" w:cstheme="minorBidi"/>
                <w:sz w:val="24"/>
                <w:szCs w:val="24"/>
              </w:rPr>
              <w:t xml:space="preserve"> </w:t>
            </w:r>
          </w:p>
        </w:tc>
        <w:tc>
          <w:tcPr>
            <w:tcW w:w="2104" w:type="dxa"/>
            <w:shd w:val="clear" w:color="auto" w:fill="EEF3F8"/>
          </w:tcPr>
          <w:p w14:paraId="2CD8A697" w14:textId="77777777" w:rsidR="00E443E5" w:rsidRPr="004152AB" w:rsidRDefault="00E443E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0E7BBF42" w14:textId="77777777" w:rsidR="00E443E5" w:rsidRPr="004152AB" w:rsidRDefault="00E443E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3C64F6A2" w14:textId="77777777" w:rsidR="00E443E5" w:rsidRPr="004152AB" w:rsidRDefault="00E443E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1653FC" w:rsidRPr="004152AB" w14:paraId="22D8CDD1"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13ECA111" w14:textId="77777777" w:rsidR="00B152D5" w:rsidRPr="004152AB" w:rsidRDefault="00B152D5" w:rsidP="00522A66">
            <w:pPr>
              <w:spacing w:line="276" w:lineRule="auto"/>
              <w:rPr>
                <w:rFonts w:asciiTheme="minorBidi" w:hAnsiTheme="minorBidi" w:cstheme="minorBidi"/>
                <w:sz w:val="24"/>
                <w:szCs w:val="24"/>
              </w:rPr>
            </w:pPr>
          </w:p>
        </w:tc>
        <w:tc>
          <w:tcPr>
            <w:tcW w:w="5550" w:type="dxa"/>
            <w:shd w:val="clear" w:color="auto" w:fill="EEF3F8"/>
          </w:tcPr>
          <w:p w14:paraId="77EBC8C9" w14:textId="03297757" w:rsidR="00B152D5" w:rsidRPr="007F7125" w:rsidRDefault="00B152D5" w:rsidP="007F712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r w:rsidRPr="007F7125">
              <w:rPr>
                <w:rFonts w:asciiTheme="minorBidi" w:hAnsiTheme="minorBidi" w:cstheme="minorBidi"/>
                <w:sz w:val="24"/>
                <w:szCs w:val="24"/>
              </w:rPr>
              <w:t>Share the PLO communication toolkit, roll out activity planer and SOP content with the affected community pharmacies (available to download from</w:t>
            </w:r>
            <w:r w:rsidRPr="00EC5F5A">
              <w:rPr>
                <w:rFonts w:asciiTheme="minorBidi" w:hAnsiTheme="minorBidi" w:cstheme="minorBidi"/>
                <w:color w:val="0000FF"/>
                <w:sz w:val="24"/>
                <w:szCs w:val="24"/>
                <w:u w:val="single"/>
              </w:rPr>
              <w:t xml:space="preserve"> </w:t>
            </w:r>
            <w:hyperlink r:id="rId23" w:history="1">
              <w:r w:rsidRPr="00EC5F5A">
                <w:rPr>
                  <w:rFonts w:asciiTheme="minorBidi" w:hAnsiTheme="minorBidi" w:cstheme="minorBidi"/>
                  <w:color w:val="0000FF"/>
                  <w:sz w:val="24"/>
                  <w:szCs w:val="24"/>
                  <w:u w:val="single"/>
                </w:rPr>
                <w:t>GM PCB - Patient-led ordering</w:t>
              </w:r>
            </w:hyperlink>
            <w:r w:rsidRPr="007F7125">
              <w:rPr>
                <w:rFonts w:asciiTheme="minorBidi" w:hAnsiTheme="minorBidi" w:cstheme="minorBidi"/>
                <w:sz w:val="24"/>
                <w:szCs w:val="24"/>
              </w:rPr>
              <w:t>)</w:t>
            </w:r>
          </w:p>
        </w:tc>
        <w:tc>
          <w:tcPr>
            <w:tcW w:w="2104" w:type="dxa"/>
            <w:shd w:val="clear" w:color="auto" w:fill="EEF3F8"/>
          </w:tcPr>
          <w:p w14:paraId="2B82CF64" w14:textId="77777777" w:rsidR="00B152D5" w:rsidRPr="004152AB" w:rsidRDefault="00B152D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545AF948" w14:textId="77777777" w:rsidR="00B152D5" w:rsidRPr="004152AB" w:rsidRDefault="00B152D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411A23B6" w14:textId="77777777" w:rsidR="00B152D5" w:rsidRPr="004152AB" w:rsidRDefault="00B152D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6F5778" w:rsidRPr="004152AB" w14:paraId="5118A521"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0658EA8A" w14:textId="77777777" w:rsidR="00B152D5" w:rsidRPr="004152AB" w:rsidRDefault="00B152D5" w:rsidP="00522A66">
            <w:pPr>
              <w:spacing w:line="276" w:lineRule="auto"/>
              <w:rPr>
                <w:rFonts w:asciiTheme="minorBidi" w:hAnsiTheme="minorBidi" w:cstheme="minorBidi"/>
                <w:sz w:val="24"/>
                <w:szCs w:val="24"/>
              </w:rPr>
            </w:pPr>
          </w:p>
        </w:tc>
        <w:tc>
          <w:tcPr>
            <w:tcW w:w="5550" w:type="dxa"/>
            <w:shd w:val="clear" w:color="auto" w:fill="EEF3F8"/>
          </w:tcPr>
          <w:p w14:paraId="1C2A518E" w14:textId="6FAD666A" w:rsidR="00B152D5" w:rsidRPr="00E30F87" w:rsidRDefault="00B152D5" w:rsidP="00E30F8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r w:rsidRPr="00E30F87">
              <w:rPr>
                <w:rFonts w:asciiTheme="minorBidi" w:eastAsia="Calibri" w:hAnsiTheme="minorBidi" w:cstheme="minorBidi"/>
                <w:sz w:val="24"/>
                <w:szCs w:val="24"/>
              </w:rPr>
              <w:t>Inform your PCN of your PLO implementation and your go-live date</w:t>
            </w:r>
          </w:p>
        </w:tc>
        <w:tc>
          <w:tcPr>
            <w:tcW w:w="2104" w:type="dxa"/>
            <w:shd w:val="clear" w:color="auto" w:fill="EEF3F8"/>
          </w:tcPr>
          <w:p w14:paraId="1E876883" w14:textId="77777777" w:rsidR="00B152D5" w:rsidRPr="004152AB" w:rsidRDefault="00B152D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4BC13EB5" w14:textId="77777777" w:rsidR="00B152D5" w:rsidRPr="004152AB" w:rsidRDefault="00B152D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4F8F8CC8" w14:textId="77777777" w:rsidR="00B152D5" w:rsidRPr="004152AB" w:rsidRDefault="00B152D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1653FC" w:rsidRPr="004152AB" w14:paraId="609BD6F4"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67DC6F6A" w14:textId="77777777" w:rsidR="00B152D5" w:rsidRPr="004152AB" w:rsidRDefault="00B152D5" w:rsidP="00522A66">
            <w:pPr>
              <w:spacing w:line="276" w:lineRule="auto"/>
              <w:rPr>
                <w:rFonts w:asciiTheme="minorBidi" w:hAnsiTheme="minorBidi" w:cstheme="minorBidi"/>
                <w:sz w:val="24"/>
                <w:szCs w:val="24"/>
              </w:rPr>
            </w:pPr>
          </w:p>
        </w:tc>
        <w:tc>
          <w:tcPr>
            <w:tcW w:w="5550" w:type="dxa"/>
            <w:shd w:val="clear" w:color="auto" w:fill="EEF3F8"/>
          </w:tcPr>
          <w:p w14:paraId="0EAB1F4F" w14:textId="5DD9183F" w:rsidR="00B152D5" w:rsidRPr="004152AB" w:rsidRDefault="00B152D5"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4"/>
                <w:szCs w:val="24"/>
              </w:rPr>
            </w:pPr>
            <w:r w:rsidRPr="004152AB">
              <w:rPr>
                <w:rFonts w:asciiTheme="minorBidi" w:eastAsia="Calibri" w:hAnsiTheme="minorBidi" w:cstheme="minorBidi"/>
                <w:sz w:val="24"/>
                <w:szCs w:val="24"/>
              </w:rPr>
              <w:t>Inform your local Healthwatch of your intention to implement PLO and your go-live date</w:t>
            </w:r>
          </w:p>
        </w:tc>
        <w:tc>
          <w:tcPr>
            <w:tcW w:w="2104" w:type="dxa"/>
            <w:shd w:val="clear" w:color="auto" w:fill="EEF3F8"/>
          </w:tcPr>
          <w:p w14:paraId="55DCDF75" w14:textId="77777777" w:rsidR="00B152D5" w:rsidRPr="004152AB" w:rsidRDefault="00B152D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15756978" w14:textId="77777777" w:rsidR="00B152D5" w:rsidRPr="004152AB" w:rsidRDefault="00B152D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545BCB87" w14:textId="77777777" w:rsidR="00B152D5" w:rsidRPr="004152AB" w:rsidRDefault="00B152D5"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6F5778" w:rsidRPr="004152AB" w14:paraId="081C5F2D"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19EF1FA7" w14:textId="77777777" w:rsidR="00B152D5" w:rsidRPr="004152AB" w:rsidRDefault="00B152D5" w:rsidP="00522A66">
            <w:pPr>
              <w:spacing w:line="276" w:lineRule="auto"/>
              <w:rPr>
                <w:rFonts w:asciiTheme="minorBidi" w:hAnsiTheme="minorBidi" w:cstheme="minorBidi"/>
                <w:sz w:val="24"/>
                <w:szCs w:val="24"/>
              </w:rPr>
            </w:pPr>
          </w:p>
        </w:tc>
        <w:tc>
          <w:tcPr>
            <w:tcW w:w="5550" w:type="dxa"/>
            <w:shd w:val="clear" w:color="auto" w:fill="EEF3F8"/>
          </w:tcPr>
          <w:p w14:paraId="06A9D08C" w14:textId="77777777" w:rsidR="00B152D5" w:rsidRDefault="00B152D5"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r w:rsidRPr="004152AB">
              <w:rPr>
                <w:rFonts w:asciiTheme="minorBidi" w:eastAsia="Calibri" w:hAnsiTheme="minorBidi" w:cstheme="minorBidi"/>
                <w:sz w:val="24"/>
                <w:szCs w:val="24"/>
              </w:rPr>
              <w:t>Share your best practices with the PCN to increase uptake</w:t>
            </w:r>
          </w:p>
          <w:p w14:paraId="059DFECC" w14:textId="66189EFB" w:rsidR="009358FF" w:rsidRPr="004152AB" w:rsidRDefault="009358FF"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4"/>
                <w:szCs w:val="24"/>
              </w:rPr>
            </w:pPr>
          </w:p>
        </w:tc>
        <w:tc>
          <w:tcPr>
            <w:tcW w:w="2104" w:type="dxa"/>
            <w:shd w:val="clear" w:color="auto" w:fill="EEF3F8"/>
          </w:tcPr>
          <w:p w14:paraId="19448345" w14:textId="77777777" w:rsidR="00B152D5" w:rsidRPr="004152AB" w:rsidRDefault="00B152D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746CB984" w14:textId="77777777" w:rsidR="00B152D5" w:rsidRPr="004152AB" w:rsidRDefault="00B152D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0A15F9CA" w14:textId="77777777" w:rsidR="00B152D5" w:rsidRPr="004152AB" w:rsidRDefault="00B152D5"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931929" w:rsidRPr="004152AB" w14:paraId="571B2C67" w14:textId="1080C86E"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val="restart"/>
            <w:tcBorders>
              <w:left w:val="none" w:sz="0" w:space="0" w:color="auto"/>
            </w:tcBorders>
          </w:tcPr>
          <w:p w14:paraId="2B7A92D8" w14:textId="538EB515" w:rsidR="00931929" w:rsidRPr="004152AB" w:rsidRDefault="00931929" w:rsidP="00522A66">
            <w:pPr>
              <w:spacing w:line="276" w:lineRule="auto"/>
              <w:rPr>
                <w:rFonts w:asciiTheme="minorBidi" w:hAnsiTheme="minorBidi" w:cstheme="minorBidi"/>
                <w:sz w:val="24"/>
                <w:szCs w:val="24"/>
              </w:rPr>
            </w:pPr>
            <w:r w:rsidRPr="004152AB">
              <w:rPr>
                <w:rFonts w:asciiTheme="minorBidi" w:hAnsiTheme="minorBidi" w:cstheme="minorBidi"/>
                <w:sz w:val="24"/>
                <w:szCs w:val="24"/>
              </w:rPr>
              <w:t>4</w:t>
            </w:r>
          </w:p>
        </w:tc>
        <w:tc>
          <w:tcPr>
            <w:tcW w:w="5550" w:type="dxa"/>
          </w:tcPr>
          <w:p w14:paraId="664A42AB" w14:textId="77777777" w:rsidR="00931929" w:rsidRDefault="00931929" w:rsidP="008957E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8"/>
                <w:szCs w:val="28"/>
              </w:rPr>
            </w:pPr>
            <w:r w:rsidRPr="00931929">
              <w:rPr>
                <w:rFonts w:asciiTheme="minorBidi" w:eastAsia="Calibri" w:hAnsiTheme="minorBidi" w:cstheme="minorBidi"/>
                <w:b/>
                <w:bCs/>
                <w:sz w:val="28"/>
                <w:szCs w:val="28"/>
              </w:rPr>
              <w:t>Practice staff training</w:t>
            </w:r>
          </w:p>
          <w:p w14:paraId="0F8E1184" w14:textId="77777777" w:rsidR="00FF5EC6" w:rsidRDefault="00FF5EC6" w:rsidP="008957E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8"/>
                <w:szCs w:val="28"/>
              </w:rPr>
            </w:pPr>
          </w:p>
          <w:p w14:paraId="186044B5" w14:textId="43CFA16B" w:rsidR="00FF5EC6" w:rsidRPr="008957E5" w:rsidRDefault="00FF5EC6" w:rsidP="008957E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p>
        </w:tc>
        <w:tc>
          <w:tcPr>
            <w:tcW w:w="2104" w:type="dxa"/>
          </w:tcPr>
          <w:p w14:paraId="40389E3C" w14:textId="3F72CACE" w:rsidR="00931929" w:rsidRPr="00931929" w:rsidRDefault="00931929" w:rsidP="00E27F78">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931929">
              <w:rPr>
                <w:rFonts w:asciiTheme="minorBidi" w:hAnsiTheme="minorBidi" w:cstheme="minorBidi"/>
                <w:b/>
                <w:bCs/>
              </w:rPr>
              <w:t>Practice Manager or identified PLO champion</w:t>
            </w:r>
          </w:p>
        </w:tc>
        <w:tc>
          <w:tcPr>
            <w:tcW w:w="1236" w:type="dxa"/>
          </w:tcPr>
          <w:p w14:paraId="48354D1A" w14:textId="7E0A4380" w:rsidR="00931929" w:rsidRPr="00931929" w:rsidRDefault="00931929"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931929">
              <w:rPr>
                <w:rFonts w:asciiTheme="minorBidi" w:hAnsiTheme="minorBidi" w:cstheme="minorBidi"/>
                <w:b/>
                <w:bCs/>
              </w:rPr>
              <w:t>At least 3-2 month</w:t>
            </w:r>
            <w:r w:rsidR="003B1F5D">
              <w:rPr>
                <w:rFonts w:asciiTheme="minorBidi" w:hAnsiTheme="minorBidi" w:cstheme="minorBidi"/>
                <w:b/>
                <w:bCs/>
              </w:rPr>
              <w:t>s</w:t>
            </w:r>
          </w:p>
        </w:tc>
        <w:tc>
          <w:tcPr>
            <w:tcW w:w="1291" w:type="dxa"/>
          </w:tcPr>
          <w:p w14:paraId="3795CEBF" w14:textId="4E590583" w:rsidR="00931929" w:rsidRPr="004152AB" w:rsidRDefault="00931929"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p>
        </w:tc>
      </w:tr>
      <w:tr w:rsidR="006F5778" w:rsidRPr="004152AB" w14:paraId="036ED97F"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754D29C0" w14:textId="77777777" w:rsidR="00931929" w:rsidRPr="004152AB" w:rsidRDefault="00931929" w:rsidP="00522A66">
            <w:pPr>
              <w:spacing w:line="276" w:lineRule="auto"/>
              <w:rPr>
                <w:rFonts w:asciiTheme="minorBidi" w:hAnsiTheme="minorBidi" w:cstheme="minorBidi"/>
                <w:sz w:val="24"/>
                <w:szCs w:val="24"/>
              </w:rPr>
            </w:pPr>
          </w:p>
        </w:tc>
        <w:tc>
          <w:tcPr>
            <w:tcW w:w="5550" w:type="dxa"/>
            <w:shd w:val="clear" w:color="auto" w:fill="EEF3F8"/>
          </w:tcPr>
          <w:p w14:paraId="2C479FDD" w14:textId="73A878B8" w:rsidR="00931929" w:rsidRPr="004152AB" w:rsidRDefault="00931929"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r>
              <w:rPr>
                <w:rFonts w:asciiTheme="minorBidi" w:hAnsiTheme="minorBidi" w:cstheme="minorBidi"/>
                <w:sz w:val="24"/>
                <w:szCs w:val="24"/>
              </w:rPr>
              <w:t xml:space="preserve">Assign </w:t>
            </w:r>
            <w:r w:rsidRPr="004152AB">
              <w:rPr>
                <w:rFonts w:asciiTheme="minorBidi" w:hAnsiTheme="minorBidi" w:cstheme="minorBidi"/>
                <w:sz w:val="24"/>
                <w:szCs w:val="24"/>
              </w:rPr>
              <w:t xml:space="preserve">roles and responsibilities </w:t>
            </w:r>
            <w:r>
              <w:rPr>
                <w:rFonts w:asciiTheme="minorBidi" w:hAnsiTheme="minorBidi" w:cstheme="minorBidi"/>
                <w:sz w:val="24"/>
                <w:szCs w:val="24"/>
              </w:rPr>
              <w:t xml:space="preserve">to your teams </w:t>
            </w:r>
            <w:r w:rsidRPr="004152AB">
              <w:rPr>
                <w:rFonts w:asciiTheme="minorBidi" w:hAnsiTheme="minorBidi" w:cstheme="minorBidi"/>
                <w:sz w:val="24"/>
                <w:szCs w:val="24"/>
              </w:rPr>
              <w:t xml:space="preserve">for the implementation (see </w:t>
            </w:r>
            <w:r w:rsidRPr="004152AB">
              <w:rPr>
                <w:rFonts w:asciiTheme="minorBidi" w:hAnsiTheme="minorBidi" w:cstheme="minorBidi"/>
                <w:b/>
                <w:bCs/>
                <w:sz w:val="24"/>
                <w:szCs w:val="24"/>
              </w:rPr>
              <w:t xml:space="preserve">appendix </w:t>
            </w:r>
            <w:r>
              <w:rPr>
                <w:rFonts w:asciiTheme="minorBidi" w:hAnsiTheme="minorBidi" w:cstheme="minorBidi"/>
                <w:b/>
                <w:bCs/>
                <w:sz w:val="24"/>
                <w:szCs w:val="24"/>
              </w:rPr>
              <w:t>C</w:t>
            </w:r>
            <w:r w:rsidRPr="004152AB">
              <w:rPr>
                <w:rFonts w:asciiTheme="minorBidi" w:hAnsiTheme="minorBidi" w:cstheme="minorBidi"/>
                <w:sz w:val="24"/>
                <w:szCs w:val="24"/>
              </w:rPr>
              <w:t xml:space="preserve"> for roles &amp; responsibilities)</w:t>
            </w:r>
          </w:p>
        </w:tc>
        <w:tc>
          <w:tcPr>
            <w:tcW w:w="2104" w:type="dxa"/>
            <w:shd w:val="clear" w:color="auto" w:fill="EEF3F8"/>
          </w:tcPr>
          <w:p w14:paraId="52CCB787" w14:textId="77777777" w:rsidR="00931929" w:rsidRPr="004152AB" w:rsidRDefault="00931929" w:rsidP="00CD34A9">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p>
        </w:tc>
        <w:tc>
          <w:tcPr>
            <w:tcW w:w="1236" w:type="dxa"/>
            <w:shd w:val="clear" w:color="auto" w:fill="EEF3F8"/>
          </w:tcPr>
          <w:p w14:paraId="12A99282" w14:textId="77777777" w:rsidR="00931929" w:rsidRPr="004152AB" w:rsidRDefault="00931929"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p>
        </w:tc>
        <w:tc>
          <w:tcPr>
            <w:tcW w:w="1291" w:type="dxa"/>
            <w:shd w:val="clear" w:color="auto" w:fill="EEF3F8"/>
          </w:tcPr>
          <w:p w14:paraId="0E663E40" w14:textId="77777777" w:rsidR="00931929" w:rsidRPr="004152AB" w:rsidRDefault="00931929"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p>
        </w:tc>
      </w:tr>
      <w:tr w:rsidR="001653FC" w:rsidRPr="004152AB" w14:paraId="488779BE"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745A5C8E" w14:textId="77777777" w:rsidR="00931929" w:rsidRPr="004152AB" w:rsidRDefault="00931929" w:rsidP="00522A66">
            <w:pPr>
              <w:spacing w:line="276" w:lineRule="auto"/>
              <w:rPr>
                <w:rFonts w:asciiTheme="minorBidi" w:hAnsiTheme="minorBidi" w:cstheme="minorBidi"/>
                <w:sz w:val="24"/>
                <w:szCs w:val="24"/>
              </w:rPr>
            </w:pPr>
          </w:p>
        </w:tc>
        <w:tc>
          <w:tcPr>
            <w:tcW w:w="5550" w:type="dxa"/>
            <w:shd w:val="clear" w:color="auto" w:fill="EEF3F8"/>
          </w:tcPr>
          <w:p w14:paraId="499D9A8A" w14:textId="70BE7199" w:rsidR="00931929" w:rsidRPr="004152AB" w:rsidRDefault="00931929"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sz w:val="24"/>
                <w:szCs w:val="24"/>
              </w:rPr>
              <w:t xml:space="preserve">Provide staff training on the use of the NHS app ensuring sufficient numbers of people are trained to provide resilience and continuity (the following resource can be used: </w:t>
            </w:r>
            <w:hyperlink r:id="rId24" w:history="1">
              <w:r w:rsidRPr="004152AB">
                <w:rPr>
                  <w:rStyle w:val="Hyperlink"/>
                  <w:rFonts w:asciiTheme="minorBidi" w:eastAsia="Calibri" w:hAnsiTheme="minorBidi" w:cstheme="minorBidi"/>
                  <w:sz w:val="24"/>
                  <w:szCs w:val="24"/>
                </w:rPr>
                <w:t>https://digital.nhs.uk/services/nhs-app/resources</w:t>
              </w:r>
            </w:hyperlink>
            <w:r w:rsidRPr="004152AB">
              <w:rPr>
                <w:rFonts w:asciiTheme="minorBidi" w:hAnsiTheme="minorBidi" w:cstheme="minorBidi"/>
                <w:sz w:val="24"/>
                <w:szCs w:val="24"/>
              </w:rPr>
              <w:t>)</w:t>
            </w:r>
          </w:p>
        </w:tc>
        <w:tc>
          <w:tcPr>
            <w:tcW w:w="2104" w:type="dxa"/>
            <w:shd w:val="clear" w:color="auto" w:fill="EEF3F8"/>
          </w:tcPr>
          <w:p w14:paraId="3E3E69CA" w14:textId="77777777" w:rsidR="00931929" w:rsidRPr="004152AB" w:rsidRDefault="00931929" w:rsidP="00CD34A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p>
        </w:tc>
        <w:tc>
          <w:tcPr>
            <w:tcW w:w="1236" w:type="dxa"/>
            <w:shd w:val="clear" w:color="auto" w:fill="EEF3F8"/>
          </w:tcPr>
          <w:p w14:paraId="7B6D330F" w14:textId="77777777" w:rsidR="00931929" w:rsidRPr="004152AB" w:rsidRDefault="00931929"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p>
        </w:tc>
        <w:tc>
          <w:tcPr>
            <w:tcW w:w="1291" w:type="dxa"/>
            <w:shd w:val="clear" w:color="auto" w:fill="EEF3F8"/>
          </w:tcPr>
          <w:p w14:paraId="274CCDFF" w14:textId="77777777" w:rsidR="00931929" w:rsidRPr="004152AB" w:rsidRDefault="00931929"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p>
        </w:tc>
      </w:tr>
      <w:tr w:rsidR="006F5778" w:rsidRPr="004152AB" w14:paraId="11D88B63"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0E21D499" w14:textId="77777777" w:rsidR="00931929" w:rsidRPr="004152AB" w:rsidRDefault="00931929" w:rsidP="00522A66">
            <w:pPr>
              <w:spacing w:line="276" w:lineRule="auto"/>
              <w:rPr>
                <w:rFonts w:asciiTheme="minorBidi" w:hAnsiTheme="minorBidi" w:cstheme="minorBidi"/>
                <w:sz w:val="24"/>
                <w:szCs w:val="24"/>
              </w:rPr>
            </w:pPr>
          </w:p>
        </w:tc>
        <w:tc>
          <w:tcPr>
            <w:tcW w:w="5550" w:type="dxa"/>
            <w:shd w:val="clear" w:color="auto" w:fill="EEF3F8"/>
          </w:tcPr>
          <w:p w14:paraId="42E5AA74" w14:textId="43BBF5FF" w:rsidR="00931929" w:rsidRPr="004152AB" w:rsidRDefault="00931929"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sz w:val="24"/>
                <w:szCs w:val="24"/>
              </w:rPr>
              <w:t>Ensure appropriate staff are able to deal with patient queries</w:t>
            </w:r>
          </w:p>
        </w:tc>
        <w:tc>
          <w:tcPr>
            <w:tcW w:w="2104" w:type="dxa"/>
            <w:shd w:val="clear" w:color="auto" w:fill="EEF3F8"/>
          </w:tcPr>
          <w:p w14:paraId="7FC8F8CE" w14:textId="77777777" w:rsidR="00931929" w:rsidRPr="004152AB" w:rsidRDefault="00931929" w:rsidP="00CD34A9">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p>
        </w:tc>
        <w:tc>
          <w:tcPr>
            <w:tcW w:w="1236" w:type="dxa"/>
            <w:shd w:val="clear" w:color="auto" w:fill="EEF3F8"/>
          </w:tcPr>
          <w:p w14:paraId="5BFE00C7" w14:textId="77777777" w:rsidR="00931929" w:rsidRPr="004152AB" w:rsidRDefault="00931929"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p>
        </w:tc>
        <w:tc>
          <w:tcPr>
            <w:tcW w:w="1291" w:type="dxa"/>
            <w:shd w:val="clear" w:color="auto" w:fill="EEF3F8"/>
          </w:tcPr>
          <w:p w14:paraId="3A70BB91" w14:textId="77777777" w:rsidR="00931929" w:rsidRPr="004152AB" w:rsidRDefault="00931929"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p>
        </w:tc>
      </w:tr>
      <w:tr w:rsidR="001653FC" w:rsidRPr="004152AB" w14:paraId="4B3AAA7B"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53E9F05A" w14:textId="77777777" w:rsidR="00931929" w:rsidRPr="004152AB" w:rsidRDefault="00931929" w:rsidP="00522A66">
            <w:pPr>
              <w:spacing w:line="276" w:lineRule="auto"/>
              <w:rPr>
                <w:rFonts w:asciiTheme="minorBidi" w:hAnsiTheme="minorBidi" w:cstheme="minorBidi"/>
                <w:sz w:val="24"/>
                <w:szCs w:val="24"/>
              </w:rPr>
            </w:pPr>
          </w:p>
        </w:tc>
        <w:tc>
          <w:tcPr>
            <w:tcW w:w="5550" w:type="dxa"/>
            <w:shd w:val="clear" w:color="auto" w:fill="EEF3F8"/>
          </w:tcPr>
          <w:p w14:paraId="50B6A04F" w14:textId="06419C33" w:rsidR="00931929" w:rsidRPr="004152AB" w:rsidRDefault="00931929"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sz w:val="24"/>
                <w:szCs w:val="24"/>
              </w:rPr>
              <w:t>Arrange PLO drop-in clinics in your practice to support patients onsite with any queries</w:t>
            </w:r>
          </w:p>
        </w:tc>
        <w:tc>
          <w:tcPr>
            <w:tcW w:w="2104" w:type="dxa"/>
            <w:shd w:val="clear" w:color="auto" w:fill="EEF3F8"/>
          </w:tcPr>
          <w:p w14:paraId="0930DAF5" w14:textId="77777777" w:rsidR="00931929" w:rsidRPr="004152AB" w:rsidRDefault="00931929" w:rsidP="00CD34A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p>
        </w:tc>
        <w:tc>
          <w:tcPr>
            <w:tcW w:w="1236" w:type="dxa"/>
            <w:shd w:val="clear" w:color="auto" w:fill="EEF3F8"/>
          </w:tcPr>
          <w:p w14:paraId="324C9DD4" w14:textId="77777777" w:rsidR="00931929" w:rsidRPr="004152AB" w:rsidRDefault="00931929"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p>
        </w:tc>
        <w:tc>
          <w:tcPr>
            <w:tcW w:w="1291" w:type="dxa"/>
            <w:shd w:val="clear" w:color="auto" w:fill="EEF3F8"/>
          </w:tcPr>
          <w:p w14:paraId="404FAA07" w14:textId="77777777" w:rsidR="00931929" w:rsidRPr="004152AB" w:rsidRDefault="00931929"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p>
        </w:tc>
      </w:tr>
      <w:tr w:rsidR="006F5778" w:rsidRPr="004152AB" w14:paraId="574E3466"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368C1E24" w14:textId="77777777" w:rsidR="00931929" w:rsidRPr="004152AB" w:rsidRDefault="00931929" w:rsidP="00522A66">
            <w:pPr>
              <w:spacing w:line="276" w:lineRule="auto"/>
              <w:rPr>
                <w:rFonts w:asciiTheme="minorBidi" w:hAnsiTheme="minorBidi" w:cstheme="minorBidi"/>
                <w:sz w:val="24"/>
                <w:szCs w:val="24"/>
              </w:rPr>
            </w:pPr>
          </w:p>
        </w:tc>
        <w:tc>
          <w:tcPr>
            <w:tcW w:w="5550" w:type="dxa"/>
            <w:shd w:val="clear" w:color="auto" w:fill="EEF3F8"/>
          </w:tcPr>
          <w:p w14:paraId="22611C75" w14:textId="77777777" w:rsidR="00931929" w:rsidRDefault="00931929"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r w:rsidRPr="004152AB">
              <w:rPr>
                <w:rFonts w:asciiTheme="minorBidi" w:eastAsia="Calibri" w:hAnsiTheme="minorBidi" w:cstheme="minorBidi"/>
                <w:sz w:val="24"/>
                <w:szCs w:val="24"/>
              </w:rPr>
              <w:t>Agree a communication channel for PLO queries between prescribers, nominated practice staff and the patient’s nominated pharmacy</w:t>
            </w:r>
          </w:p>
          <w:p w14:paraId="386D254B" w14:textId="34E5486B" w:rsidR="009358FF" w:rsidRPr="004152AB" w:rsidRDefault="009358FF"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p>
        </w:tc>
        <w:tc>
          <w:tcPr>
            <w:tcW w:w="2104" w:type="dxa"/>
            <w:shd w:val="clear" w:color="auto" w:fill="EEF3F8"/>
          </w:tcPr>
          <w:p w14:paraId="4E3C7C65" w14:textId="77777777" w:rsidR="00931929" w:rsidRPr="004152AB" w:rsidRDefault="00931929" w:rsidP="00CD34A9">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p>
        </w:tc>
        <w:tc>
          <w:tcPr>
            <w:tcW w:w="1236" w:type="dxa"/>
            <w:shd w:val="clear" w:color="auto" w:fill="EEF3F8"/>
          </w:tcPr>
          <w:p w14:paraId="017D19D8" w14:textId="77777777" w:rsidR="00931929" w:rsidRPr="004152AB" w:rsidRDefault="00931929"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p>
        </w:tc>
        <w:tc>
          <w:tcPr>
            <w:tcW w:w="1291" w:type="dxa"/>
            <w:shd w:val="clear" w:color="auto" w:fill="EEF3F8"/>
          </w:tcPr>
          <w:p w14:paraId="37551D34" w14:textId="77777777" w:rsidR="00931929" w:rsidRPr="004152AB" w:rsidRDefault="00931929"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p>
        </w:tc>
      </w:tr>
      <w:tr w:rsidR="00590ADA" w:rsidRPr="004152AB" w14:paraId="3E52D0CA" w14:textId="4F259944"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val="restart"/>
            <w:tcBorders>
              <w:left w:val="none" w:sz="0" w:space="0" w:color="auto"/>
            </w:tcBorders>
          </w:tcPr>
          <w:p w14:paraId="00CFAF05" w14:textId="7E264CDE" w:rsidR="00590ADA" w:rsidRPr="004152AB" w:rsidRDefault="00590ADA" w:rsidP="00522A66">
            <w:pPr>
              <w:spacing w:line="276" w:lineRule="auto"/>
              <w:rPr>
                <w:rFonts w:asciiTheme="minorBidi" w:hAnsiTheme="minorBidi" w:cstheme="minorBidi"/>
                <w:sz w:val="24"/>
                <w:szCs w:val="24"/>
              </w:rPr>
            </w:pPr>
            <w:r w:rsidRPr="004152AB">
              <w:rPr>
                <w:rFonts w:asciiTheme="minorBidi" w:hAnsiTheme="minorBidi" w:cstheme="minorBidi"/>
                <w:sz w:val="24"/>
                <w:szCs w:val="24"/>
              </w:rPr>
              <w:lastRenderedPageBreak/>
              <w:t>5</w:t>
            </w:r>
          </w:p>
        </w:tc>
        <w:tc>
          <w:tcPr>
            <w:tcW w:w="5550" w:type="dxa"/>
          </w:tcPr>
          <w:p w14:paraId="1194A681" w14:textId="77777777" w:rsidR="00590ADA" w:rsidRDefault="00590ADA" w:rsidP="00590ADA">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8"/>
                <w:szCs w:val="28"/>
              </w:rPr>
            </w:pPr>
            <w:r w:rsidRPr="00470E8E">
              <w:rPr>
                <w:rFonts w:asciiTheme="minorBidi" w:hAnsiTheme="minorBidi" w:cstheme="minorBidi"/>
                <w:b/>
                <w:bCs/>
                <w:sz w:val="28"/>
                <w:szCs w:val="28"/>
              </w:rPr>
              <w:t>Guidance/ guideline/ process/ standard operating procedure (SOP) conten</w:t>
            </w:r>
            <w:r>
              <w:rPr>
                <w:rFonts w:asciiTheme="minorBidi" w:hAnsiTheme="minorBidi" w:cstheme="minorBidi"/>
                <w:b/>
                <w:bCs/>
                <w:sz w:val="28"/>
                <w:szCs w:val="28"/>
              </w:rPr>
              <w:t>t</w:t>
            </w:r>
          </w:p>
          <w:p w14:paraId="78024963" w14:textId="3E41C235" w:rsidR="00FF5EC6" w:rsidRPr="00590ADA" w:rsidRDefault="00FF5EC6" w:rsidP="00590ADA">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8"/>
                <w:szCs w:val="28"/>
              </w:rPr>
            </w:pPr>
          </w:p>
        </w:tc>
        <w:tc>
          <w:tcPr>
            <w:tcW w:w="2104" w:type="dxa"/>
          </w:tcPr>
          <w:p w14:paraId="0AC65DB8" w14:textId="3800A54C" w:rsidR="00590ADA" w:rsidRPr="00470E8E" w:rsidRDefault="00590ADA"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470E8E">
              <w:rPr>
                <w:rFonts w:asciiTheme="minorBidi" w:hAnsiTheme="minorBidi" w:cstheme="minorBidi"/>
                <w:b/>
                <w:bCs/>
              </w:rPr>
              <w:t>Practice Manager or identified PLO champion</w:t>
            </w:r>
          </w:p>
        </w:tc>
        <w:tc>
          <w:tcPr>
            <w:tcW w:w="1236" w:type="dxa"/>
          </w:tcPr>
          <w:p w14:paraId="55FF88E6" w14:textId="1188B69D" w:rsidR="00590ADA" w:rsidRPr="00470E8E" w:rsidRDefault="00590ADA"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470E8E">
              <w:rPr>
                <w:rFonts w:asciiTheme="minorBidi" w:hAnsiTheme="minorBidi" w:cstheme="minorBidi"/>
                <w:b/>
                <w:bCs/>
              </w:rPr>
              <w:t>2 months before go-live</w:t>
            </w:r>
          </w:p>
        </w:tc>
        <w:tc>
          <w:tcPr>
            <w:tcW w:w="1291" w:type="dxa"/>
          </w:tcPr>
          <w:p w14:paraId="7075AA54" w14:textId="27467B93" w:rsidR="00590ADA" w:rsidRPr="004152AB" w:rsidRDefault="00590ADA"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590ADA" w:rsidRPr="004152AB" w14:paraId="6A1F9867"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4C7AE20E" w14:textId="77777777" w:rsidR="00590ADA" w:rsidRPr="004152AB" w:rsidRDefault="00590ADA" w:rsidP="00522A66">
            <w:pPr>
              <w:spacing w:line="276" w:lineRule="auto"/>
              <w:rPr>
                <w:rFonts w:asciiTheme="minorBidi" w:hAnsiTheme="minorBidi" w:cstheme="minorBidi"/>
                <w:sz w:val="24"/>
                <w:szCs w:val="24"/>
              </w:rPr>
            </w:pPr>
          </w:p>
        </w:tc>
        <w:tc>
          <w:tcPr>
            <w:tcW w:w="5550" w:type="dxa"/>
            <w:shd w:val="clear" w:color="auto" w:fill="EEF3F8"/>
          </w:tcPr>
          <w:p w14:paraId="6341DFA9" w14:textId="77777777" w:rsidR="00590ADA" w:rsidRDefault="00590ADA"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r w:rsidRPr="004152AB">
              <w:rPr>
                <w:rFonts w:asciiTheme="minorBidi" w:eastAsia="Calibri" w:hAnsiTheme="minorBidi" w:cstheme="minorBidi"/>
                <w:sz w:val="24"/>
                <w:szCs w:val="24"/>
              </w:rPr>
              <w:t>GP practices update their existing documents to reflect PLO changes</w:t>
            </w:r>
          </w:p>
          <w:p w14:paraId="50FBC15D" w14:textId="77777777" w:rsidR="008C60F2" w:rsidRDefault="008C60F2"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8"/>
                <w:szCs w:val="28"/>
              </w:rPr>
            </w:pPr>
          </w:p>
          <w:p w14:paraId="213F0715" w14:textId="7A9363E9" w:rsidR="00F04238" w:rsidRPr="00470E8E" w:rsidRDefault="00F04238"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8"/>
                <w:szCs w:val="28"/>
              </w:rPr>
            </w:pPr>
          </w:p>
        </w:tc>
        <w:tc>
          <w:tcPr>
            <w:tcW w:w="2104" w:type="dxa"/>
            <w:shd w:val="clear" w:color="auto" w:fill="EEF3F8"/>
          </w:tcPr>
          <w:p w14:paraId="09FF7BDC" w14:textId="77777777" w:rsidR="00590ADA" w:rsidRPr="00470E8E" w:rsidRDefault="00590ADA"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36" w:type="dxa"/>
            <w:shd w:val="clear" w:color="auto" w:fill="EEF3F8"/>
          </w:tcPr>
          <w:p w14:paraId="293F687C" w14:textId="77777777" w:rsidR="00590ADA" w:rsidRPr="00470E8E" w:rsidRDefault="00590ADA"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91" w:type="dxa"/>
            <w:shd w:val="clear" w:color="auto" w:fill="EEF3F8"/>
          </w:tcPr>
          <w:p w14:paraId="0098346B" w14:textId="77777777" w:rsidR="00590ADA" w:rsidRPr="004152AB" w:rsidRDefault="00590ADA"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590ADA" w:rsidRPr="004152AB" w14:paraId="3AD84E38" w14:textId="4BA1CE54"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val="restart"/>
            <w:tcBorders>
              <w:left w:val="none" w:sz="0" w:space="0" w:color="auto"/>
            </w:tcBorders>
          </w:tcPr>
          <w:p w14:paraId="43165801" w14:textId="0AECC00A" w:rsidR="00590ADA" w:rsidRPr="004152AB" w:rsidRDefault="00590ADA" w:rsidP="00522A66">
            <w:pPr>
              <w:spacing w:line="276" w:lineRule="auto"/>
              <w:rPr>
                <w:rFonts w:asciiTheme="minorBidi" w:hAnsiTheme="minorBidi" w:cstheme="minorBidi"/>
                <w:sz w:val="24"/>
                <w:szCs w:val="24"/>
              </w:rPr>
            </w:pPr>
            <w:r w:rsidRPr="004152AB">
              <w:rPr>
                <w:rFonts w:asciiTheme="minorBidi" w:hAnsiTheme="minorBidi" w:cstheme="minorBidi"/>
                <w:sz w:val="24"/>
                <w:szCs w:val="24"/>
              </w:rPr>
              <w:t>6</w:t>
            </w:r>
          </w:p>
        </w:tc>
        <w:tc>
          <w:tcPr>
            <w:tcW w:w="5550" w:type="dxa"/>
          </w:tcPr>
          <w:p w14:paraId="5D1F1624" w14:textId="77777777" w:rsidR="00590ADA" w:rsidRDefault="00590ADA" w:rsidP="00F9651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8"/>
                <w:szCs w:val="28"/>
              </w:rPr>
            </w:pPr>
            <w:r w:rsidRPr="00F96515">
              <w:rPr>
                <w:rFonts w:asciiTheme="minorBidi" w:eastAsia="Calibri" w:hAnsiTheme="minorBidi" w:cstheme="minorBidi"/>
                <w:b/>
                <w:bCs/>
                <w:sz w:val="28"/>
                <w:szCs w:val="28"/>
              </w:rPr>
              <w:t xml:space="preserve">Patient Engagement </w:t>
            </w:r>
          </w:p>
          <w:p w14:paraId="24E96429" w14:textId="77777777" w:rsidR="00E27F78" w:rsidRDefault="00E27F78" w:rsidP="00F9651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8"/>
                <w:szCs w:val="28"/>
              </w:rPr>
            </w:pPr>
          </w:p>
          <w:p w14:paraId="4B3AF67B" w14:textId="52769555" w:rsidR="00E27F78" w:rsidRPr="00F96515" w:rsidRDefault="00E27F78" w:rsidP="00F9651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8"/>
                <w:szCs w:val="28"/>
              </w:rPr>
            </w:pPr>
          </w:p>
        </w:tc>
        <w:tc>
          <w:tcPr>
            <w:tcW w:w="2104" w:type="dxa"/>
          </w:tcPr>
          <w:p w14:paraId="1F9B1D79" w14:textId="77777777" w:rsidR="00590ADA" w:rsidRDefault="00590ADA"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470E8E">
              <w:rPr>
                <w:rFonts w:asciiTheme="minorBidi" w:hAnsiTheme="minorBidi" w:cstheme="minorBidi"/>
                <w:b/>
                <w:bCs/>
              </w:rPr>
              <w:t>Practice Manager or identified PLO champion</w:t>
            </w:r>
          </w:p>
          <w:p w14:paraId="300E978A" w14:textId="7B5508BA" w:rsidR="00FF5EC6" w:rsidRPr="00470E8E" w:rsidRDefault="00FF5EC6"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36" w:type="dxa"/>
          </w:tcPr>
          <w:p w14:paraId="162F9128" w14:textId="243039F6" w:rsidR="00590ADA" w:rsidRPr="004152AB" w:rsidRDefault="00590ADA"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r w:rsidRPr="00470E8E">
              <w:rPr>
                <w:rFonts w:asciiTheme="minorBidi" w:hAnsiTheme="minorBidi" w:cstheme="minorBidi"/>
                <w:b/>
                <w:bCs/>
              </w:rPr>
              <w:t>2 months before go-live</w:t>
            </w:r>
          </w:p>
        </w:tc>
        <w:tc>
          <w:tcPr>
            <w:tcW w:w="1291" w:type="dxa"/>
          </w:tcPr>
          <w:p w14:paraId="197554F8" w14:textId="34BEC8F1" w:rsidR="00590ADA" w:rsidRPr="004152AB" w:rsidRDefault="00590ADA"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590ADA" w:rsidRPr="004152AB" w14:paraId="719870EB"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57ACE5E7" w14:textId="77777777" w:rsidR="00590ADA" w:rsidRPr="004152AB" w:rsidRDefault="00590ADA" w:rsidP="00522A66">
            <w:pPr>
              <w:spacing w:line="276" w:lineRule="auto"/>
              <w:rPr>
                <w:rFonts w:asciiTheme="minorBidi" w:hAnsiTheme="minorBidi" w:cstheme="minorBidi"/>
                <w:sz w:val="24"/>
                <w:szCs w:val="24"/>
              </w:rPr>
            </w:pPr>
          </w:p>
        </w:tc>
        <w:tc>
          <w:tcPr>
            <w:tcW w:w="5550" w:type="dxa"/>
            <w:shd w:val="clear" w:color="auto" w:fill="EEF3F8"/>
          </w:tcPr>
          <w:p w14:paraId="1EFCB379" w14:textId="4FEB1D7F" w:rsidR="00FC4250" w:rsidRPr="008C60F2" w:rsidRDefault="00590ADA" w:rsidP="008C60F2">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r w:rsidRPr="004152AB">
              <w:rPr>
                <w:rFonts w:asciiTheme="minorBidi" w:eastAsia="Calibri" w:hAnsiTheme="minorBidi" w:cstheme="minorBidi"/>
                <w:sz w:val="24"/>
                <w:szCs w:val="24"/>
              </w:rPr>
              <w:t xml:space="preserve">Communicate the changes with your patients (please see the GM PLO communications toolkit click </w:t>
            </w:r>
            <w:hyperlink r:id="rId25" w:history="1">
              <w:r w:rsidRPr="007647BD">
                <w:rPr>
                  <w:rStyle w:val="Hyperlink"/>
                  <w:rFonts w:asciiTheme="minorBidi" w:eastAsia="Calibri" w:hAnsiTheme="minorBidi" w:cstheme="minorBidi"/>
                  <w:sz w:val="24"/>
                  <w:szCs w:val="24"/>
                </w:rPr>
                <w:t>here</w:t>
              </w:r>
            </w:hyperlink>
            <w:r w:rsidRPr="004152AB">
              <w:rPr>
                <w:rFonts w:asciiTheme="minorBidi" w:hAnsiTheme="minorBidi" w:cstheme="minorBidi"/>
                <w:sz w:val="24"/>
                <w:szCs w:val="24"/>
              </w:rPr>
              <w:t xml:space="preserve"> to download</w:t>
            </w:r>
            <w:r w:rsidRPr="004152AB">
              <w:rPr>
                <w:rFonts w:asciiTheme="minorBidi" w:eastAsia="Calibri" w:hAnsiTheme="minorBidi" w:cstheme="minorBidi"/>
                <w:sz w:val="24"/>
                <w:szCs w:val="24"/>
              </w:rPr>
              <w:t>)</w:t>
            </w:r>
          </w:p>
        </w:tc>
        <w:tc>
          <w:tcPr>
            <w:tcW w:w="2104" w:type="dxa"/>
            <w:shd w:val="clear" w:color="auto" w:fill="EEF3F8"/>
          </w:tcPr>
          <w:p w14:paraId="5F7DF9A7" w14:textId="77777777" w:rsidR="00590ADA" w:rsidRPr="004152AB" w:rsidRDefault="00590ADA"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7EDF6D8E" w14:textId="77777777" w:rsidR="00590ADA" w:rsidRPr="004152AB" w:rsidRDefault="00590ADA"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5C7AE462" w14:textId="77777777" w:rsidR="00590ADA" w:rsidRPr="004152AB" w:rsidRDefault="00590ADA"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6F5778" w:rsidRPr="004152AB" w14:paraId="16AB885D"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6A793A2F" w14:textId="77777777" w:rsidR="00590ADA" w:rsidRPr="004152AB" w:rsidRDefault="00590ADA" w:rsidP="00522A66">
            <w:pPr>
              <w:spacing w:line="276" w:lineRule="auto"/>
              <w:rPr>
                <w:rFonts w:asciiTheme="minorBidi" w:hAnsiTheme="minorBidi" w:cstheme="minorBidi"/>
                <w:sz w:val="24"/>
                <w:szCs w:val="24"/>
              </w:rPr>
            </w:pPr>
          </w:p>
        </w:tc>
        <w:tc>
          <w:tcPr>
            <w:tcW w:w="5550" w:type="dxa"/>
            <w:shd w:val="clear" w:color="auto" w:fill="EEF3F8"/>
          </w:tcPr>
          <w:p w14:paraId="47BA036D" w14:textId="723867B5" w:rsidR="00590ADA" w:rsidRPr="004152AB" w:rsidRDefault="00590ADA" w:rsidP="00522A6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sz w:val="24"/>
                <w:szCs w:val="24"/>
              </w:rPr>
              <w:t>Inform the affected community pharmacies once patient comms have been sent out</w:t>
            </w:r>
          </w:p>
        </w:tc>
        <w:tc>
          <w:tcPr>
            <w:tcW w:w="2104" w:type="dxa"/>
            <w:shd w:val="clear" w:color="auto" w:fill="EEF3F8"/>
          </w:tcPr>
          <w:p w14:paraId="46224B15" w14:textId="77777777" w:rsidR="00590ADA" w:rsidRPr="004152AB" w:rsidRDefault="00590ADA"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2CA74058" w14:textId="77777777" w:rsidR="00590ADA" w:rsidRPr="004152AB" w:rsidRDefault="00590ADA"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275C3009" w14:textId="77777777" w:rsidR="00590ADA" w:rsidRPr="004152AB" w:rsidRDefault="00590ADA"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590ADA" w:rsidRPr="004152AB" w14:paraId="59AF1422"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tcPr>
          <w:p w14:paraId="40B8BED7" w14:textId="77777777" w:rsidR="00590ADA" w:rsidRPr="004152AB" w:rsidRDefault="00590ADA" w:rsidP="00522A66">
            <w:pPr>
              <w:spacing w:line="276" w:lineRule="auto"/>
              <w:rPr>
                <w:rFonts w:asciiTheme="minorBidi" w:hAnsiTheme="minorBidi" w:cstheme="minorBidi"/>
                <w:sz w:val="24"/>
                <w:szCs w:val="24"/>
              </w:rPr>
            </w:pPr>
          </w:p>
        </w:tc>
        <w:tc>
          <w:tcPr>
            <w:tcW w:w="5550" w:type="dxa"/>
            <w:shd w:val="clear" w:color="auto" w:fill="EEF3F8"/>
          </w:tcPr>
          <w:p w14:paraId="67A63081" w14:textId="77777777" w:rsidR="00590ADA" w:rsidRDefault="00590ADA"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r w:rsidRPr="008C60F2">
              <w:rPr>
                <w:rFonts w:asciiTheme="minorBidi" w:eastAsia="Calibri" w:hAnsiTheme="minorBidi" w:cstheme="minorBidi"/>
                <w:sz w:val="24"/>
                <w:szCs w:val="24"/>
              </w:rPr>
              <w:t xml:space="preserve">Ask the affected community pharmacies to </w:t>
            </w:r>
            <w:r w:rsidR="00824DDC">
              <w:rPr>
                <w:rFonts w:asciiTheme="minorBidi" w:eastAsia="Calibri" w:hAnsiTheme="minorBidi" w:cstheme="minorBidi"/>
                <w:sz w:val="24"/>
                <w:szCs w:val="24"/>
              </w:rPr>
              <w:t xml:space="preserve">support </w:t>
            </w:r>
            <w:r w:rsidR="002954C7">
              <w:rPr>
                <w:rFonts w:asciiTheme="minorBidi" w:eastAsia="Calibri" w:hAnsiTheme="minorBidi" w:cstheme="minorBidi"/>
                <w:sz w:val="24"/>
                <w:szCs w:val="24"/>
              </w:rPr>
              <w:t xml:space="preserve">with </w:t>
            </w:r>
            <w:r w:rsidRPr="008C60F2">
              <w:rPr>
                <w:rFonts w:asciiTheme="minorBidi" w:eastAsia="Calibri" w:hAnsiTheme="minorBidi" w:cstheme="minorBidi"/>
                <w:sz w:val="24"/>
                <w:szCs w:val="24"/>
              </w:rPr>
              <w:t>discuss</w:t>
            </w:r>
            <w:r w:rsidR="002954C7">
              <w:rPr>
                <w:rFonts w:asciiTheme="minorBidi" w:eastAsia="Calibri" w:hAnsiTheme="minorBidi" w:cstheme="minorBidi"/>
                <w:sz w:val="24"/>
                <w:szCs w:val="24"/>
              </w:rPr>
              <w:t>ions about the change</w:t>
            </w:r>
            <w:r w:rsidRPr="008C60F2">
              <w:rPr>
                <w:rFonts w:asciiTheme="minorBidi" w:eastAsia="Calibri" w:hAnsiTheme="minorBidi" w:cstheme="minorBidi"/>
                <w:sz w:val="24"/>
                <w:szCs w:val="24"/>
              </w:rPr>
              <w:t xml:space="preserve"> with the patients</w:t>
            </w:r>
          </w:p>
          <w:p w14:paraId="0A7E0D29" w14:textId="378058A1" w:rsidR="009358FF" w:rsidRPr="008C60F2" w:rsidRDefault="009358FF" w:rsidP="00522A6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p>
        </w:tc>
        <w:tc>
          <w:tcPr>
            <w:tcW w:w="2104" w:type="dxa"/>
            <w:shd w:val="clear" w:color="auto" w:fill="EEF3F8"/>
          </w:tcPr>
          <w:p w14:paraId="20CB8336" w14:textId="77777777" w:rsidR="00590ADA" w:rsidRPr="004152AB" w:rsidRDefault="00590ADA"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36" w:type="dxa"/>
            <w:shd w:val="clear" w:color="auto" w:fill="EEF3F8"/>
          </w:tcPr>
          <w:p w14:paraId="3A7573A0" w14:textId="77777777" w:rsidR="00590ADA" w:rsidRPr="004152AB" w:rsidRDefault="00590ADA"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c>
          <w:tcPr>
            <w:tcW w:w="1291" w:type="dxa"/>
            <w:shd w:val="clear" w:color="auto" w:fill="EEF3F8"/>
          </w:tcPr>
          <w:p w14:paraId="46E1A621" w14:textId="77777777" w:rsidR="00590ADA" w:rsidRPr="004152AB" w:rsidRDefault="00590ADA"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133E39" w:rsidRPr="004152AB" w14:paraId="19C50722" w14:textId="3890CAEB"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val="restart"/>
            <w:tcBorders>
              <w:left w:val="none" w:sz="0" w:space="0" w:color="auto"/>
            </w:tcBorders>
            <w:shd w:val="clear" w:color="auto" w:fill="FFA3A3"/>
          </w:tcPr>
          <w:p w14:paraId="0EA3275C" w14:textId="77777777" w:rsidR="00133E39" w:rsidRPr="004152AB" w:rsidRDefault="00133E39" w:rsidP="00522A66">
            <w:pPr>
              <w:tabs>
                <w:tab w:val="left" w:pos="720"/>
              </w:tabs>
              <w:rPr>
                <w:rFonts w:asciiTheme="minorBidi" w:hAnsiTheme="minorBidi" w:cstheme="minorBidi"/>
                <w:b w:val="0"/>
                <w:bCs w:val="0"/>
                <w:color w:val="auto"/>
                <w:sz w:val="24"/>
                <w:szCs w:val="24"/>
              </w:rPr>
            </w:pPr>
            <w:r w:rsidRPr="004152AB">
              <w:rPr>
                <w:rFonts w:asciiTheme="minorBidi" w:hAnsiTheme="minorBidi" w:cstheme="minorBidi"/>
                <w:color w:val="auto"/>
                <w:sz w:val="24"/>
                <w:szCs w:val="24"/>
              </w:rPr>
              <w:t>7</w:t>
            </w:r>
          </w:p>
          <w:p w14:paraId="426641C5" w14:textId="4F2A888E" w:rsidR="00133E39" w:rsidRPr="004152AB" w:rsidRDefault="00133E39" w:rsidP="00522A66">
            <w:pPr>
              <w:tabs>
                <w:tab w:val="left" w:pos="720"/>
              </w:tabs>
              <w:rPr>
                <w:rFonts w:asciiTheme="minorBidi" w:hAnsiTheme="minorBidi" w:cstheme="minorBidi"/>
                <w:sz w:val="24"/>
                <w:szCs w:val="24"/>
              </w:rPr>
            </w:pPr>
          </w:p>
        </w:tc>
        <w:tc>
          <w:tcPr>
            <w:tcW w:w="5550" w:type="dxa"/>
            <w:shd w:val="clear" w:color="auto" w:fill="FFA3A3"/>
          </w:tcPr>
          <w:p w14:paraId="67F60C70" w14:textId="6F6DC899" w:rsidR="00133E39" w:rsidRPr="00113621" w:rsidRDefault="00133E39" w:rsidP="00133E39">
            <w:pPr>
              <w:tabs>
                <w:tab w:val="left" w:pos="1776"/>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8"/>
                <w:szCs w:val="28"/>
              </w:rPr>
            </w:pPr>
            <w:r w:rsidRPr="00113621">
              <w:rPr>
                <w:rFonts w:asciiTheme="minorBidi" w:eastAsia="Calibri" w:hAnsiTheme="minorBidi" w:cstheme="minorBidi"/>
                <w:b/>
                <w:bCs/>
                <w:sz w:val="28"/>
                <w:szCs w:val="28"/>
              </w:rPr>
              <w:t>Identification of vulnerable patients list</w:t>
            </w:r>
          </w:p>
        </w:tc>
        <w:tc>
          <w:tcPr>
            <w:tcW w:w="2104" w:type="dxa"/>
            <w:shd w:val="clear" w:color="auto" w:fill="FFA3A3"/>
          </w:tcPr>
          <w:p w14:paraId="6C9801EA" w14:textId="77777777" w:rsidR="00133E39"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470E8E">
              <w:rPr>
                <w:rFonts w:asciiTheme="minorBidi" w:hAnsiTheme="minorBidi" w:cstheme="minorBidi"/>
                <w:b/>
                <w:bCs/>
              </w:rPr>
              <w:t>Community Pharmacy, all practices staff, practice manager and identified PLO champio</w:t>
            </w:r>
            <w:r>
              <w:rPr>
                <w:rFonts w:asciiTheme="minorBidi" w:hAnsiTheme="minorBidi" w:cstheme="minorBidi"/>
                <w:b/>
                <w:bCs/>
              </w:rPr>
              <w:t>n</w:t>
            </w:r>
          </w:p>
          <w:p w14:paraId="654817C7" w14:textId="6FB0311D" w:rsidR="007B1A10" w:rsidRPr="00470E8E" w:rsidRDefault="007B1A10"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36" w:type="dxa"/>
            <w:shd w:val="clear" w:color="auto" w:fill="FFA3A3"/>
          </w:tcPr>
          <w:p w14:paraId="7976D360" w14:textId="17DCAEB3" w:rsidR="00133E39" w:rsidRPr="00470E8E"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470E8E">
              <w:rPr>
                <w:rFonts w:asciiTheme="minorBidi" w:hAnsiTheme="minorBidi" w:cstheme="minorBidi"/>
                <w:b/>
                <w:bCs/>
              </w:rPr>
              <w:t>2 months before go-live</w:t>
            </w:r>
          </w:p>
        </w:tc>
        <w:tc>
          <w:tcPr>
            <w:tcW w:w="1291" w:type="dxa"/>
            <w:shd w:val="clear" w:color="auto" w:fill="FFA3A3"/>
          </w:tcPr>
          <w:p w14:paraId="25C568F2" w14:textId="1669F208" w:rsidR="00133E39" w:rsidRPr="004152AB"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133E39" w:rsidRPr="004152AB" w14:paraId="049C06E9"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shd w:val="clear" w:color="auto" w:fill="FFD5D5"/>
          </w:tcPr>
          <w:p w14:paraId="4F06B68C" w14:textId="77777777" w:rsidR="00133E39" w:rsidRPr="004152AB" w:rsidRDefault="00133E39" w:rsidP="00522A66">
            <w:pPr>
              <w:tabs>
                <w:tab w:val="left" w:pos="720"/>
              </w:tabs>
              <w:rPr>
                <w:rFonts w:asciiTheme="minorBidi" w:hAnsiTheme="minorBidi" w:cstheme="minorBidi"/>
                <w:sz w:val="24"/>
                <w:szCs w:val="24"/>
              </w:rPr>
            </w:pPr>
          </w:p>
        </w:tc>
        <w:tc>
          <w:tcPr>
            <w:tcW w:w="5550" w:type="dxa"/>
            <w:shd w:val="clear" w:color="auto" w:fill="FFD5D5"/>
          </w:tcPr>
          <w:p w14:paraId="31713839" w14:textId="7E6FD994" w:rsidR="00133E39" w:rsidRPr="003B6606" w:rsidRDefault="00133E39" w:rsidP="003B6606">
            <w:pPr>
              <w:tabs>
                <w:tab w:val="left" w:pos="1776"/>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4"/>
                <w:szCs w:val="24"/>
              </w:rPr>
            </w:pPr>
            <w:r w:rsidRPr="003B6606">
              <w:rPr>
                <w:rFonts w:asciiTheme="minorBidi" w:eastAsia="Calibri" w:hAnsiTheme="minorBidi" w:cstheme="minorBidi"/>
                <w:sz w:val="24"/>
                <w:szCs w:val="24"/>
              </w:rPr>
              <w:t>All practice staff involved in prescription processing to identify vulnerable patients who might not be suitable for PLO (see</w:t>
            </w:r>
            <w:r w:rsidRPr="003B6606">
              <w:rPr>
                <w:rFonts w:asciiTheme="minorBidi" w:hAnsiTheme="minorBidi" w:cstheme="minorBidi"/>
                <w:sz w:val="24"/>
                <w:szCs w:val="24"/>
              </w:rPr>
              <w:t xml:space="preserve"> </w:t>
            </w:r>
            <w:r w:rsidRPr="003B6606">
              <w:rPr>
                <w:rFonts w:asciiTheme="minorBidi" w:hAnsiTheme="minorBidi" w:cstheme="minorBidi"/>
                <w:b/>
                <w:bCs/>
                <w:sz w:val="24"/>
                <w:szCs w:val="24"/>
              </w:rPr>
              <w:t>a</w:t>
            </w:r>
            <w:r w:rsidRPr="003B6606">
              <w:rPr>
                <w:rFonts w:asciiTheme="minorBidi" w:eastAsia="Calibri" w:hAnsiTheme="minorBidi" w:cstheme="minorBidi"/>
                <w:b/>
                <w:bCs/>
                <w:sz w:val="24"/>
                <w:szCs w:val="24"/>
              </w:rPr>
              <w:t xml:space="preserve">ppendix D </w:t>
            </w:r>
            <w:r w:rsidRPr="003B6606">
              <w:rPr>
                <w:rFonts w:asciiTheme="minorBidi" w:eastAsia="Calibri" w:hAnsiTheme="minorBidi" w:cstheme="minorBidi"/>
                <w:sz w:val="24"/>
                <w:szCs w:val="24"/>
              </w:rPr>
              <w:t>for potential exemptions from PLO</w:t>
            </w:r>
            <w:r w:rsidR="00E56B5E">
              <w:rPr>
                <w:rFonts w:asciiTheme="minorBidi" w:eastAsia="Calibri" w:hAnsiTheme="minorBidi" w:cstheme="minorBidi"/>
                <w:sz w:val="24"/>
                <w:szCs w:val="24"/>
              </w:rPr>
              <w:t xml:space="preserve"> e.g. MDS patients</w:t>
            </w:r>
            <w:r w:rsidRPr="003B6606">
              <w:rPr>
                <w:rFonts w:asciiTheme="minorBidi" w:eastAsia="Calibri" w:hAnsiTheme="minorBidi" w:cstheme="minorBidi"/>
                <w:sz w:val="24"/>
                <w:szCs w:val="24"/>
              </w:rPr>
              <w:t>)</w:t>
            </w:r>
          </w:p>
          <w:p w14:paraId="4F9602F5" w14:textId="77777777" w:rsidR="00133E39" w:rsidRPr="004152AB" w:rsidRDefault="00133E39" w:rsidP="00522A66">
            <w:pPr>
              <w:tabs>
                <w:tab w:val="left" w:pos="1776"/>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p>
        </w:tc>
        <w:tc>
          <w:tcPr>
            <w:tcW w:w="2104" w:type="dxa"/>
            <w:shd w:val="clear" w:color="auto" w:fill="FFD5D5"/>
          </w:tcPr>
          <w:p w14:paraId="48FC52A3" w14:textId="77777777" w:rsidR="00133E39" w:rsidRPr="00470E8E"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36" w:type="dxa"/>
            <w:shd w:val="clear" w:color="auto" w:fill="FFD5D5"/>
          </w:tcPr>
          <w:p w14:paraId="12FB04B2" w14:textId="77777777" w:rsidR="00133E39" w:rsidRPr="00470E8E"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91" w:type="dxa"/>
            <w:shd w:val="clear" w:color="auto" w:fill="FFD5D5"/>
          </w:tcPr>
          <w:p w14:paraId="42EFCD19" w14:textId="77777777" w:rsidR="00133E39" w:rsidRPr="004152AB"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FE7CCD" w:rsidRPr="004152AB" w14:paraId="38C43184" w14:textId="77777777" w:rsidTr="005E222C">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shd w:val="clear" w:color="auto" w:fill="FFD5D5"/>
          </w:tcPr>
          <w:p w14:paraId="5731203D" w14:textId="77777777" w:rsidR="00FE7CCD" w:rsidRPr="004152AB" w:rsidRDefault="00FE7CCD" w:rsidP="00522A66">
            <w:pPr>
              <w:tabs>
                <w:tab w:val="left" w:pos="720"/>
              </w:tabs>
              <w:rPr>
                <w:rFonts w:asciiTheme="minorBidi" w:hAnsiTheme="minorBidi" w:cstheme="minorBidi"/>
                <w:sz w:val="24"/>
                <w:szCs w:val="24"/>
              </w:rPr>
            </w:pPr>
          </w:p>
        </w:tc>
        <w:tc>
          <w:tcPr>
            <w:tcW w:w="5550" w:type="dxa"/>
            <w:shd w:val="clear" w:color="auto" w:fill="FFD5D5"/>
          </w:tcPr>
          <w:p w14:paraId="12AEB621" w14:textId="1616A7E0" w:rsidR="00FE7CCD" w:rsidRPr="00532D50" w:rsidRDefault="00EA56BD" w:rsidP="003B6606">
            <w:pPr>
              <w:tabs>
                <w:tab w:val="left" w:pos="1776"/>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r w:rsidRPr="00532D50">
              <w:rPr>
                <w:rFonts w:asciiTheme="minorBidi" w:eastAsia="Calibri" w:hAnsiTheme="minorBidi" w:cstheme="minorBidi"/>
                <w:sz w:val="24"/>
                <w:szCs w:val="24"/>
              </w:rPr>
              <w:t xml:space="preserve">As an interim measure, MDS patients will initially be exempt from PLO until Community Pharmacies conduct a full review of their suitability for </w:t>
            </w:r>
            <w:r w:rsidR="00CB33EF" w:rsidRPr="00532D50">
              <w:rPr>
                <w:rFonts w:asciiTheme="minorBidi" w:eastAsia="Calibri" w:hAnsiTheme="minorBidi" w:cstheme="minorBidi"/>
                <w:sz w:val="24"/>
                <w:szCs w:val="24"/>
              </w:rPr>
              <w:t xml:space="preserve">receiving </w:t>
            </w:r>
            <w:r w:rsidRPr="00532D50">
              <w:rPr>
                <w:rFonts w:asciiTheme="minorBidi" w:eastAsia="Calibri" w:hAnsiTheme="minorBidi" w:cstheme="minorBidi"/>
                <w:sz w:val="24"/>
                <w:szCs w:val="24"/>
              </w:rPr>
              <w:t xml:space="preserve">MDS. Once the final list of MDS patients is agreed upon by the practice and Community Pharmacies, their </w:t>
            </w:r>
            <w:r w:rsidR="00674D90" w:rsidRPr="00532D50">
              <w:rPr>
                <w:rFonts w:asciiTheme="minorBidi" w:eastAsia="Calibri" w:hAnsiTheme="minorBidi" w:cstheme="minorBidi"/>
                <w:sz w:val="24"/>
                <w:szCs w:val="24"/>
              </w:rPr>
              <w:t>medication</w:t>
            </w:r>
            <w:r w:rsidR="00715023" w:rsidRPr="00532D50">
              <w:rPr>
                <w:rFonts w:asciiTheme="minorBidi" w:eastAsia="Calibri" w:hAnsiTheme="minorBidi" w:cstheme="minorBidi"/>
                <w:sz w:val="24"/>
                <w:szCs w:val="24"/>
              </w:rPr>
              <w:t xml:space="preserve"> ord</w:t>
            </w:r>
            <w:r w:rsidR="005E222C" w:rsidRPr="00532D50">
              <w:rPr>
                <w:rFonts w:asciiTheme="minorBidi" w:eastAsia="Calibri" w:hAnsiTheme="minorBidi" w:cstheme="minorBidi"/>
                <w:sz w:val="24"/>
                <w:szCs w:val="24"/>
              </w:rPr>
              <w:t>er</w:t>
            </w:r>
            <w:r w:rsidR="00715023" w:rsidRPr="00532D50">
              <w:rPr>
                <w:rFonts w:asciiTheme="minorBidi" w:eastAsia="Calibri" w:hAnsiTheme="minorBidi" w:cstheme="minorBidi"/>
                <w:sz w:val="24"/>
                <w:szCs w:val="24"/>
              </w:rPr>
              <w:t xml:space="preserve">ing </w:t>
            </w:r>
            <w:r w:rsidRPr="00532D50">
              <w:rPr>
                <w:rFonts w:asciiTheme="minorBidi" w:eastAsia="Calibri" w:hAnsiTheme="minorBidi" w:cstheme="minorBidi"/>
                <w:sz w:val="24"/>
                <w:szCs w:val="24"/>
              </w:rPr>
              <w:t>management will be handled by the Community Pharmacies.</w:t>
            </w:r>
          </w:p>
        </w:tc>
        <w:tc>
          <w:tcPr>
            <w:tcW w:w="2104" w:type="dxa"/>
            <w:shd w:val="clear" w:color="auto" w:fill="FFD5D5"/>
          </w:tcPr>
          <w:p w14:paraId="538DCE07" w14:textId="77777777" w:rsidR="00FE7CCD" w:rsidRPr="00470E8E" w:rsidRDefault="00FE7CCD"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36" w:type="dxa"/>
            <w:shd w:val="clear" w:color="auto" w:fill="FFD5D5"/>
          </w:tcPr>
          <w:p w14:paraId="0225CBAC" w14:textId="77777777" w:rsidR="00FE7CCD" w:rsidRPr="00470E8E" w:rsidRDefault="00FE7CCD"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91" w:type="dxa"/>
            <w:shd w:val="clear" w:color="auto" w:fill="FFD5D5"/>
          </w:tcPr>
          <w:p w14:paraId="7F0332E3" w14:textId="77777777" w:rsidR="00FE7CCD" w:rsidRPr="004152AB" w:rsidRDefault="00FE7CCD"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133E39" w:rsidRPr="004152AB" w14:paraId="59D6886B"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shd w:val="clear" w:color="auto" w:fill="FFD5D5"/>
          </w:tcPr>
          <w:p w14:paraId="26EAD1FF" w14:textId="77777777" w:rsidR="00133E39" w:rsidRPr="004152AB" w:rsidRDefault="00133E39" w:rsidP="00522A66">
            <w:pPr>
              <w:tabs>
                <w:tab w:val="left" w:pos="720"/>
              </w:tabs>
              <w:rPr>
                <w:rFonts w:asciiTheme="minorBidi" w:hAnsiTheme="minorBidi" w:cstheme="minorBidi"/>
                <w:sz w:val="24"/>
                <w:szCs w:val="24"/>
              </w:rPr>
            </w:pPr>
          </w:p>
        </w:tc>
        <w:tc>
          <w:tcPr>
            <w:tcW w:w="5550" w:type="dxa"/>
            <w:shd w:val="clear" w:color="auto" w:fill="FFD5D5"/>
          </w:tcPr>
          <w:p w14:paraId="1986DCCF" w14:textId="7D27B278" w:rsidR="00133E39" w:rsidRPr="004152AB" w:rsidRDefault="00133E39" w:rsidP="00522A66">
            <w:pPr>
              <w:tabs>
                <w:tab w:val="left" w:pos="1776"/>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sz w:val="24"/>
                <w:szCs w:val="24"/>
              </w:rPr>
              <w:t>Confirm how excluded patients will manage ordering their medicatio</w:t>
            </w:r>
            <w:r>
              <w:rPr>
                <w:rFonts w:asciiTheme="minorBidi" w:eastAsia="Calibri" w:hAnsiTheme="minorBidi" w:cstheme="minorBidi"/>
                <w:sz w:val="24"/>
                <w:szCs w:val="24"/>
              </w:rPr>
              <w:t>n</w:t>
            </w:r>
            <w:r w:rsidR="005D157E">
              <w:rPr>
                <w:rFonts w:asciiTheme="minorBidi" w:eastAsia="Calibri" w:hAnsiTheme="minorBidi" w:cstheme="minorBidi"/>
                <w:sz w:val="24"/>
                <w:szCs w:val="24"/>
              </w:rPr>
              <w:t xml:space="preserve"> </w:t>
            </w:r>
            <w:r w:rsidR="006A1655">
              <w:rPr>
                <w:rFonts w:asciiTheme="minorBidi" w:eastAsia="Calibri" w:hAnsiTheme="minorBidi" w:cstheme="minorBidi"/>
                <w:sz w:val="24"/>
                <w:szCs w:val="24"/>
              </w:rPr>
              <w:t xml:space="preserve">using alternative methods </w:t>
            </w:r>
          </w:p>
        </w:tc>
        <w:tc>
          <w:tcPr>
            <w:tcW w:w="2104" w:type="dxa"/>
            <w:shd w:val="clear" w:color="auto" w:fill="FFD5D5"/>
          </w:tcPr>
          <w:p w14:paraId="65D1BB60" w14:textId="77777777" w:rsidR="00133E39" w:rsidRPr="00470E8E"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36" w:type="dxa"/>
            <w:shd w:val="clear" w:color="auto" w:fill="FFD5D5"/>
          </w:tcPr>
          <w:p w14:paraId="3A0E4B56" w14:textId="77777777" w:rsidR="00133E39" w:rsidRPr="00470E8E"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91" w:type="dxa"/>
            <w:shd w:val="clear" w:color="auto" w:fill="FFD5D5"/>
          </w:tcPr>
          <w:p w14:paraId="516CE693" w14:textId="77777777" w:rsidR="00133E39" w:rsidRPr="004152AB"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133E39" w:rsidRPr="004152AB" w14:paraId="5CF7C5F4"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shd w:val="clear" w:color="auto" w:fill="FFD5D5"/>
          </w:tcPr>
          <w:p w14:paraId="6A987932" w14:textId="77777777" w:rsidR="00133E39" w:rsidRPr="004152AB" w:rsidRDefault="00133E39" w:rsidP="00522A66">
            <w:pPr>
              <w:tabs>
                <w:tab w:val="left" w:pos="720"/>
              </w:tabs>
              <w:rPr>
                <w:rFonts w:asciiTheme="minorBidi" w:hAnsiTheme="minorBidi" w:cstheme="minorBidi"/>
                <w:sz w:val="24"/>
                <w:szCs w:val="24"/>
              </w:rPr>
            </w:pPr>
          </w:p>
        </w:tc>
        <w:tc>
          <w:tcPr>
            <w:tcW w:w="5550" w:type="dxa"/>
            <w:shd w:val="clear" w:color="auto" w:fill="FFD5D5"/>
          </w:tcPr>
          <w:p w14:paraId="766E65A7" w14:textId="6D59186B" w:rsidR="00133E39" w:rsidRPr="004152AB" w:rsidRDefault="00133E39" w:rsidP="00522A66">
            <w:pPr>
              <w:tabs>
                <w:tab w:val="left" w:pos="1776"/>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sz w:val="24"/>
                <w:szCs w:val="24"/>
              </w:rPr>
              <w:t>Ask all affected community pharmacies to identify vulnerable patients who might not be suitable for PLO and to communicate this information back to the practice</w:t>
            </w:r>
          </w:p>
        </w:tc>
        <w:tc>
          <w:tcPr>
            <w:tcW w:w="2104" w:type="dxa"/>
            <w:shd w:val="clear" w:color="auto" w:fill="FFD5D5"/>
          </w:tcPr>
          <w:p w14:paraId="043EA67E" w14:textId="77777777" w:rsidR="00133E39" w:rsidRPr="00470E8E"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36" w:type="dxa"/>
            <w:shd w:val="clear" w:color="auto" w:fill="FFD5D5"/>
          </w:tcPr>
          <w:p w14:paraId="7285D5C2" w14:textId="77777777" w:rsidR="00133E39" w:rsidRPr="00470E8E"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91" w:type="dxa"/>
            <w:shd w:val="clear" w:color="auto" w:fill="FFD5D5"/>
          </w:tcPr>
          <w:p w14:paraId="13667734" w14:textId="77777777" w:rsidR="00133E39" w:rsidRPr="004152AB"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133E39" w:rsidRPr="004152AB" w14:paraId="5DA911AB"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shd w:val="clear" w:color="auto" w:fill="FFD5D5"/>
          </w:tcPr>
          <w:p w14:paraId="02149C61" w14:textId="77777777" w:rsidR="00133E39" w:rsidRPr="004152AB" w:rsidRDefault="00133E39" w:rsidP="00522A66">
            <w:pPr>
              <w:tabs>
                <w:tab w:val="left" w:pos="720"/>
              </w:tabs>
              <w:rPr>
                <w:rFonts w:asciiTheme="minorBidi" w:hAnsiTheme="minorBidi" w:cstheme="minorBidi"/>
                <w:sz w:val="24"/>
                <w:szCs w:val="24"/>
              </w:rPr>
            </w:pPr>
          </w:p>
        </w:tc>
        <w:tc>
          <w:tcPr>
            <w:tcW w:w="5550" w:type="dxa"/>
            <w:shd w:val="clear" w:color="auto" w:fill="FFD5D5"/>
          </w:tcPr>
          <w:p w14:paraId="6BBFDF32" w14:textId="47D88DDB" w:rsidR="00133E39" w:rsidRPr="004152AB" w:rsidRDefault="00133E39" w:rsidP="00522A66">
            <w:pPr>
              <w:tabs>
                <w:tab w:val="left" w:pos="1776"/>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sz w:val="24"/>
                <w:szCs w:val="24"/>
              </w:rPr>
              <w:t>The practice to compare their list with the community pharmacy’s list and to agree in conjunction with affected community pharmacies a final list of vulnerable patients not suitable for PLO</w:t>
            </w:r>
          </w:p>
        </w:tc>
        <w:tc>
          <w:tcPr>
            <w:tcW w:w="2104" w:type="dxa"/>
            <w:shd w:val="clear" w:color="auto" w:fill="FFD5D5"/>
          </w:tcPr>
          <w:p w14:paraId="3AE27694" w14:textId="77777777" w:rsidR="00133E39" w:rsidRPr="00470E8E"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36" w:type="dxa"/>
            <w:shd w:val="clear" w:color="auto" w:fill="FFD5D5"/>
          </w:tcPr>
          <w:p w14:paraId="1CEBEE73" w14:textId="77777777" w:rsidR="00133E39" w:rsidRPr="00470E8E"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91" w:type="dxa"/>
            <w:shd w:val="clear" w:color="auto" w:fill="FFD5D5"/>
          </w:tcPr>
          <w:p w14:paraId="22276DB9" w14:textId="77777777" w:rsidR="00133E39" w:rsidRPr="004152AB"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133E39" w:rsidRPr="004152AB" w14:paraId="2A68EF4D"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shd w:val="clear" w:color="auto" w:fill="FFD5D5"/>
          </w:tcPr>
          <w:p w14:paraId="7AD5DF0C" w14:textId="77777777" w:rsidR="00133E39" w:rsidRPr="004152AB" w:rsidRDefault="00133E39" w:rsidP="00522A66">
            <w:pPr>
              <w:tabs>
                <w:tab w:val="left" w:pos="720"/>
              </w:tabs>
              <w:rPr>
                <w:rFonts w:asciiTheme="minorBidi" w:hAnsiTheme="minorBidi" w:cstheme="minorBidi"/>
                <w:sz w:val="24"/>
                <w:szCs w:val="24"/>
              </w:rPr>
            </w:pPr>
          </w:p>
        </w:tc>
        <w:tc>
          <w:tcPr>
            <w:tcW w:w="5550" w:type="dxa"/>
            <w:shd w:val="clear" w:color="auto" w:fill="FFD5D5"/>
          </w:tcPr>
          <w:p w14:paraId="79DAB974" w14:textId="7C4AC691" w:rsidR="00133E39" w:rsidRPr="004152AB" w:rsidRDefault="00133E39" w:rsidP="00522A66">
            <w:pPr>
              <w:tabs>
                <w:tab w:val="left" w:pos="1776"/>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sz w:val="24"/>
                <w:szCs w:val="24"/>
              </w:rPr>
              <w:t>Share the final agreed list with the relevant community pharmacies</w:t>
            </w:r>
          </w:p>
        </w:tc>
        <w:tc>
          <w:tcPr>
            <w:tcW w:w="2104" w:type="dxa"/>
            <w:shd w:val="clear" w:color="auto" w:fill="FFD5D5"/>
          </w:tcPr>
          <w:p w14:paraId="57099F22" w14:textId="77777777" w:rsidR="00133E39" w:rsidRPr="00470E8E"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36" w:type="dxa"/>
            <w:shd w:val="clear" w:color="auto" w:fill="FFD5D5"/>
          </w:tcPr>
          <w:p w14:paraId="272ACF44" w14:textId="77777777" w:rsidR="00133E39" w:rsidRPr="00470E8E"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91" w:type="dxa"/>
            <w:shd w:val="clear" w:color="auto" w:fill="FFD5D5"/>
          </w:tcPr>
          <w:p w14:paraId="305E3D78" w14:textId="77777777" w:rsidR="00133E39" w:rsidRPr="004152AB"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133E39" w:rsidRPr="004152AB" w14:paraId="0667A688" w14:textId="77777777"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shd w:val="clear" w:color="auto" w:fill="FFD5D5"/>
          </w:tcPr>
          <w:p w14:paraId="24198046" w14:textId="77777777" w:rsidR="00133E39" w:rsidRPr="004152AB" w:rsidRDefault="00133E39" w:rsidP="00522A66">
            <w:pPr>
              <w:tabs>
                <w:tab w:val="left" w:pos="720"/>
              </w:tabs>
              <w:rPr>
                <w:rFonts w:asciiTheme="minorBidi" w:hAnsiTheme="minorBidi" w:cstheme="minorBidi"/>
                <w:sz w:val="24"/>
                <w:szCs w:val="24"/>
              </w:rPr>
            </w:pPr>
          </w:p>
        </w:tc>
        <w:tc>
          <w:tcPr>
            <w:tcW w:w="5550" w:type="dxa"/>
            <w:shd w:val="clear" w:color="auto" w:fill="FFD5D5"/>
          </w:tcPr>
          <w:p w14:paraId="015AC238" w14:textId="2E8B560D" w:rsidR="00133E39" w:rsidRPr="004152AB" w:rsidRDefault="00133E39" w:rsidP="00522A66">
            <w:pPr>
              <w:tabs>
                <w:tab w:val="left" w:pos="1776"/>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sz w:val="24"/>
                <w:szCs w:val="24"/>
              </w:rPr>
              <w:t>This to be documented in the practice and affected community pharmacies IT systems</w:t>
            </w:r>
          </w:p>
        </w:tc>
        <w:tc>
          <w:tcPr>
            <w:tcW w:w="2104" w:type="dxa"/>
            <w:shd w:val="clear" w:color="auto" w:fill="FFD5D5"/>
          </w:tcPr>
          <w:p w14:paraId="11D98815" w14:textId="77777777" w:rsidR="00133E39" w:rsidRPr="00470E8E"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36" w:type="dxa"/>
            <w:shd w:val="clear" w:color="auto" w:fill="FFD5D5"/>
          </w:tcPr>
          <w:p w14:paraId="614647C6" w14:textId="77777777" w:rsidR="00133E39" w:rsidRPr="00470E8E"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91" w:type="dxa"/>
            <w:shd w:val="clear" w:color="auto" w:fill="FFD5D5"/>
          </w:tcPr>
          <w:p w14:paraId="603C5A78" w14:textId="77777777" w:rsidR="00133E39" w:rsidRPr="004152AB" w:rsidRDefault="00133E39"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133E39" w:rsidRPr="004152AB" w14:paraId="158C2D3B"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tcBorders>
            <w:shd w:val="clear" w:color="auto" w:fill="FFD5D5"/>
          </w:tcPr>
          <w:p w14:paraId="4147F22F" w14:textId="77777777" w:rsidR="00133E39" w:rsidRPr="004152AB" w:rsidRDefault="00133E39" w:rsidP="00522A66">
            <w:pPr>
              <w:tabs>
                <w:tab w:val="left" w:pos="720"/>
              </w:tabs>
              <w:rPr>
                <w:rFonts w:asciiTheme="minorBidi" w:hAnsiTheme="minorBidi" w:cstheme="minorBidi"/>
                <w:sz w:val="24"/>
                <w:szCs w:val="24"/>
              </w:rPr>
            </w:pPr>
          </w:p>
        </w:tc>
        <w:tc>
          <w:tcPr>
            <w:tcW w:w="5550" w:type="dxa"/>
            <w:shd w:val="clear" w:color="auto" w:fill="FFD5D5"/>
          </w:tcPr>
          <w:p w14:paraId="793C84BC" w14:textId="77777777" w:rsidR="00133E39" w:rsidRDefault="00133E39" w:rsidP="00522A66">
            <w:pPr>
              <w:tabs>
                <w:tab w:val="left" w:pos="1776"/>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r w:rsidRPr="004152AB">
              <w:rPr>
                <w:rFonts w:asciiTheme="minorBidi" w:eastAsia="Calibri" w:hAnsiTheme="minorBidi" w:cstheme="minorBidi"/>
                <w:sz w:val="24"/>
                <w:szCs w:val="24"/>
              </w:rPr>
              <w:t>Inform these patients on the final list of the agreed alternative method of ordering their medication</w:t>
            </w:r>
          </w:p>
          <w:p w14:paraId="0022DD9A" w14:textId="260508A0" w:rsidR="00F5744C" w:rsidRPr="004152AB" w:rsidRDefault="00F5744C" w:rsidP="00522A66">
            <w:pPr>
              <w:tabs>
                <w:tab w:val="left" w:pos="1776"/>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sz w:val="24"/>
                <w:szCs w:val="24"/>
              </w:rPr>
            </w:pPr>
          </w:p>
        </w:tc>
        <w:tc>
          <w:tcPr>
            <w:tcW w:w="2104" w:type="dxa"/>
            <w:shd w:val="clear" w:color="auto" w:fill="FFD5D5"/>
          </w:tcPr>
          <w:p w14:paraId="549C1F55" w14:textId="77777777" w:rsidR="00133E39" w:rsidRPr="00470E8E"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36" w:type="dxa"/>
            <w:shd w:val="clear" w:color="auto" w:fill="FFD5D5"/>
          </w:tcPr>
          <w:p w14:paraId="046AD72D" w14:textId="77777777" w:rsidR="00133E39" w:rsidRPr="00470E8E"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91" w:type="dxa"/>
            <w:shd w:val="clear" w:color="auto" w:fill="FFD5D5"/>
          </w:tcPr>
          <w:p w14:paraId="11CD8C4D" w14:textId="77777777" w:rsidR="00133E39" w:rsidRPr="004152AB" w:rsidRDefault="00133E39"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r w:rsidR="00C5180E" w:rsidRPr="004152AB" w14:paraId="4516B466" w14:textId="0EB5BFE1" w:rsidTr="00FA51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dxa"/>
            <w:vMerge w:val="restart"/>
            <w:tcBorders>
              <w:left w:val="none" w:sz="0" w:space="0" w:color="auto"/>
            </w:tcBorders>
          </w:tcPr>
          <w:p w14:paraId="55AF6C68" w14:textId="1E3BF404" w:rsidR="00C5180E" w:rsidRPr="004152AB" w:rsidRDefault="00C5180E" w:rsidP="00522A66">
            <w:pPr>
              <w:tabs>
                <w:tab w:val="left" w:pos="720"/>
              </w:tabs>
              <w:rPr>
                <w:rFonts w:asciiTheme="minorBidi" w:hAnsiTheme="minorBidi" w:cstheme="minorBidi"/>
                <w:sz w:val="24"/>
                <w:szCs w:val="24"/>
              </w:rPr>
            </w:pPr>
            <w:r w:rsidRPr="004152AB">
              <w:rPr>
                <w:rFonts w:asciiTheme="minorBidi" w:hAnsiTheme="minorBidi" w:cstheme="minorBidi"/>
                <w:sz w:val="24"/>
                <w:szCs w:val="24"/>
              </w:rPr>
              <w:t>8</w:t>
            </w:r>
          </w:p>
        </w:tc>
        <w:tc>
          <w:tcPr>
            <w:tcW w:w="5550" w:type="dxa"/>
          </w:tcPr>
          <w:p w14:paraId="45DEA2EE" w14:textId="20B3CAC1" w:rsidR="00C5180E" w:rsidRPr="00C5180E" w:rsidRDefault="00C5180E" w:rsidP="00C5180E">
            <w:pPr>
              <w:tabs>
                <w:tab w:val="left" w:pos="1152"/>
              </w:tabs>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
                <w:bCs/>
                <w:sz w:val="24"/>
                <w:szCs w:val="24"/>
              </w:rPr>
            </w:pPr>
            <w:r w:rsidRPr="004152AB">
              <w:rPr>
                <w:rFonts w:asciiTheme="minorBidi" w:eastAsia="Calibri" w:hAnsiTheme="minorBidi" w:cstheme="minorBidi"/>
                <w:b/>
                <w:bCs/>
                <w:sz w:val="24"/>
                <w:szCs w:val="24"/>
              </w:rPr>
              <w:t xml:space="preserve">Final Patient Communication </w:t>
            </w:r>
          </w:p>
        </w:tc>
        <w:tc>
          <w:tcPr>
            <w:tcW w:w="2104" w:type="dxa"/>
          </w:tcPr>
          <w:p w14:paraId="588E864B" w14:textId="77777777" w:rsidR="00C5180E" w:rsidRDefault="00C5180E"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r w:rsidRPr="00470E8E">
              <w:rPr>
                <w:rFonts w:asciiTheme="minorBidi" w:hAnsiTheme="minorBidi" w:cstheme="minorBidi"/>
                <w:b/>
                <w:bCs/>
              </w:rPr>
              <w:t>Practice Manager or identified PLO champion</w:t>
            </w:r>
          </w:p>
          <w:p w14:paraId="091D5370" w14:textId="6076002E" w:rsidR="007B1A10" w:rsidRPr="00470E8E" w:rsidRDefault="007B1A10"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Pr>
            </w:pPr>
          </w:p>
        </w:tc>
        <w:tc>
          <w:tcPr>
            <w:tcW w:w="1236" w:type="dxa"/>
          </w:tcPr>
          <w:p w14:paraId="6B1A573F" w14:textId="72E51449" w:rsidR="00C5180E" w:rsidRPr="004152AB" w:rsidRDefault="00C5180E"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r w:rsidRPr="00470E8E">
              <w:rPr>
                <w:rFonts w:asciiTheme="minorBidi" w:hAnsiTheme="minorBidi" w:cstheme="minorBidi"/>
                <w:b/>
                <w:bCs/>
              </w:rPr>
              <w:t>2 weeks before go-live</w:t>
            </w:r>
          </w:p>
        </w:tc>
        <w:tc>
          <w:tcPr>
            <w:tcW w:w="1291" w:type="dxa"/>
          </w:tcPr>
          <w:p w14:paraId="6D8ED63B" w14:textId="6504255D" w:rsidR="00C5180E" w:rsidRPr="004152AB" w:rsidRDefault="00C5180E" w:rsidP="00522A66">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rPr>
            </w:pPr>
          </w:p>
        </w:tc>
      </w:tr>
      <w:tr w:rsidR="00C5180E" w:rsidRPr="004152AB" w14:paraId="69A31F0B" w14:textId="77777777" w:rsidTr="00FA517A">
        <w:trPr>
          <w:jc w:val="center"/>
        </w:trPr>
        <w:tc>
          <w:tcPr>
            <w:cnfStyle w:val="001000000000" w:firstRow="0" w:lastRow="0" w:firstColumn="1" w:lastColumn="0" w:oddVBand="0" w:evenVBand="0" w:oddHBand="0" w:evenHBand="0" w:firstRowFirstColumn="0" w:firstRowLastColumn="0" w:lastRowFirstColumn="0" w:lastRowLastColumn="0"/>
            <w:tcW w:w="279" w:type="dxa"/>
            <w:vMerge/>
            <w:tcBorders>
              <w:left w:val="none" w:sz="0" w:space="0" w:color="auto"/>
              <w:bottom w:val="none" w:sz="0" w:space="0" w:color="auto"/>
            </w:tcBorders>
          </w:tcPr>
          <w:p w14:paraId="3E1A6F3B" w14:textId="77777777" w:rsidR="00C5180E" w:rsidRPr="004152AB" w:rsidRDefault="00C5180E" w:rsidP="00522A66">
            <w:pPr>
              <w:tabs>
                <w:tab w:val="left" w:pos="720"/>
              </w:tabs>
              <w:rPr>
                <w:rFonts w:asciiTheme="minorBidi" w:hAnsiTheme="minorBidi" w:cstheme="minorBidi"/>
                <w:sz w:val="24"/>
                <w:szCs w:val="24"/>
              </w:rPr>
            </w:pPr>
          </w:p>
        </w:tc>
        <w:tc>
          <w:tcPr>
            <w:tcW w:w="5550" w:type="dxa"/>
            <w:shd w:val="clear" w:color="auto" w:fill="EEF3F8"/>
          </w:tcPr>
          <w:p w14:paraId="6EF0C7B1" w14:textId="77777777" w:rsidR="00C5180E" w:rsidRDefault="00C5180E" w:rsidP="00E27F78">
            <w:pPr>
              <w:tabs>
                <w:tab w:val="left" w:pos="1152"/>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r w:rsidRPr="00133E39">
              <w:rPr>
                <w:rFonts w:asciiTheme="minorBidi" w:eastAsia="Calibri" w:hAnsiTheme="minorBidi" w:cstheme="minorBidi"/>
                <w:sz w:val="24"/>
                <w:szCs w:val="24"/>
              </w:rPr>
              <w:t>Send a reminder text 2 weeks before the go-live date to your patients (please see the GM PLO communications toolkit click</w:t>
            </w:r>
            <w:r w:rsidRPr="00824DDC">
              <w:rPr>
                <w:rFonts w:asciiTheme="minorBidi" w:eastAsia="Calibri" w:hAnsiTheme="minorBidi" w:cstheme="minorBidi"/>
                <w:sz w:val="24"/>
                <w:szCs w:val="24"/>
              </w:rPr>
              <w:t xml:space="preserve"> </w:t>
            </w:r>
            <w:hyperlink r:id="rId26" w:history="1">
              <w:r w:rsidRPr="00824DDC">
                <w:rPr>
                  <w:rStyle w:val="Hyperlink"/>
                  <w:rFonts w:asciiTheme="minorBidi" w:eastAsia="Calibri" w:hAnsiTheme="minorBidi" w:cstheme="minorBidi"/>
                  <w:sz w:val="24"/>
                  <w:szCs w:val="24"/>
                </w:rPr>
                <w:t>here</w:t>
              </w:r>
            </w:hyperlink>
            <w:r w:rsidRPr="00133E39">
              <w:rPr>
                <w:rFonts w:asciiTheme="minorBidi" w:hAnsiTheme="minorBidi" w:cstheme="minorBidi"/>
                <w:sz w:val="24"/>
                <w:szCs w:val="24"/>
              </w:rPr>
              <w:t xml:space="preserve"> </w:t>
            </w:r>
            <w:r w:rsidRPr="00133E39">
              <w:rPr>
                <w:rFonts w:asciiTheme="minorBidi" w:eastAsia="Calibri" w:hAnsiTheme="minorBidi" w:cstheme="minorBidi"/>
                <w:sz w:val="24"/>
                <w:szCs w:val="24"/>
              </w:rPr>
              <w:t>for communicating the changes with your patients)</w:t>
            </w:r>
          </w:p>
          <w:p w14:paraId="172A0DA4" w14:textId="3CF31850" w:rsidR="00F5744C" w:rsidRPr="00E27F78" w:rsidRDefault="00F5744C" w:rsidP="00E27F78">
            <w:pPr>
              <w:tabs>
                <w:tab w:val="left" w:pos="1152"/>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4"/>
                <w:szCs w:val="24"/>
              </w:rPr>
            </w:pPr>
          </w:p>
        </w:tc>
        <w:tc>
          <w:tcPr>
            <w:tcW w:w="2104" w:type="dxa"/>
            <w:shd w:val="clear" w:color="auto" w:fill="EEF3F8"/>
          </w:tcPr>
          <w:p w14:paraId="435A12F0" w14:textId="77777777" w:rsidR="00C5180E" w:rsidRPr="00470E8E" w:rsidRDefault="00C5180E"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36" w:type="dxa"/>
            <w:shd w:val="clear" w:color="auto" w:fill="EEF3F8"/>
          </w:tcPr>
          <w:p w14:paraId="71954A2A" w14:textId="77777777" w:rsidR="00C5180E" w:rsidRPr="00470E8E" w:rsidRDefault="00C5180E"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p>
        </w:tc>
        <w:tc>
          <w:tcPr>
            <w:tcW w:w="1291" w:type="dxa"/>
            <w:shd w:val="clear" w:color="auto" w:fill="EEF3F8"/>
          </w:tcPr>
          <w:p w14:paraId="074B2A51" w14:textId="77777777" w:rsidR="00C5180E" w:rsidRPr="004152AB" w:rsidRDefault="00C5180E" w:rsidP="00522A66">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rPr>
            </w:pPr>
          </w:p>
        </w:tc>
      </w:tr>
    </w:tbl>
    <w:p w14:paraId="72A174E2"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2BCF464D"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330FC4D2"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0369E8D0"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74C96DD1"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48B7E594"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646F008B"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4781462F"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27A35BB0"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10D15864" w14:textId="77777777" w:rsidR="007B1A10" w:rsidRDefault="007B1A10"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0D3DE939"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08AC2A41"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0554E03E" w14:textId="77777777" w:rsidR="002A0527" w:rsidRDefault="002A0527" w:rsidP="00C77AAF">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00D99D08" w14:textId="2154FE49" w:rsidR="00974E5D" w:rsidRPr="004152AB" w:rsidRDefault="00B24AC7" w:rsidP="00AE3EF2">
      <w:pPr>
        <w:pBdr>
          <w:top w:val="nil"/>
          <w:left w:val="nil"/>
          <w:bottom w:val="nil"/>
          <w:right w:val="nil"/>
          <w:between w:val="nil"/>
        </w:pBdr>
        <w:spacing w:line="360" w:lineRule="auto"/>
        <w:jc w:val="both"/>
        <w:rPr>
          <w:rFonts w:asciiTheme="minorBidi" w:hAnsiTheme="minorBidi" w:cstheme="minorBidi"/>
          <w:b/>
          <w:bCs/>
          <w:color w:val="000000"/>
          <w:sz w:val="28"/>
          <w:szCs w:val="28"/>
          <w:u w:val="single"/>
        </w:rPr>
      </w:pPr>
      <w:r w:rsidRPr="004152AB">
        <w:rPr>
          <w:rFonts w:asciiTheme="minorBidi" w:hAnsiTheme="minorBidi" w:cstheme="minorBidi"/>
          <w:b/>
          <w:bCs/>
          <w:color w:val="000000"/>
          <w:sz w:val="28"/>
          <w:szCs w:val="28"/>
          <w:u w:val="single"/>
        </w:rPr>
        <w:lastRenderedPageBreak/>
        <w:t>Appendix A</w:t>
      </w:r>
      <w:r w:rsidR="0093337B" w:rsidRPr="004152AB">
        <w:rPr>
          <w:rFonts w:asciiTheme="minorBidi" w:hAnsiTheme="minorBidi" w:cstheme="minorBidi"/>
          <w:b/>
          <w:bCs/>
          <w:color w:val="000000"/>
          <w:sz w:val="28"/>
          <w:szCs w:val="28"/>
          <w:u w:val="single"/>
        </w:rPr>
        <w:t>:</w:t>
      </w:r>
      <w:r w:rsidR="002D593C" w:rsidRPr="004152AB">
        <w:rPr>
          <w:rFonts w:asciiTheme="minorBidi" w:hAnsiTheme="minorBidi" w:cstheme="minorBidi"/>
          <w:b/>
          <w:bCs/>
          <w:color w:val="000000"/>
          <w:sz w:val="28"/>
          <w:szCs w:val="28"/>
          <w:u w:val="single"/>
        </w:rPr>
        <w:t xml:space="preserve"> GM EIA </w:t>
      </w:r>
      <w:r w:rsidR="00552910" w:rsidRPr="004152AB">
        <w:rPr>
          <w:rFonts w:asciiTheme="minorBidi" w:hAnsiTheme="minorBidi" w:cstheme="minorBidi"/>
          <w:b/>
          <w:bCs/>
          <w:color w:val="000000"/>
          <w:sz w:val="28"/>
          <w:szCs w:val="28"/>
          <w:u w:val="single"/>
        </w:rPr>
        <w:t>T</w:t>
      </w:r>
      <w:r w:rsidR="002D593C" w:rsidRPr="004152AB">
        <w:rPr>
          <w:rFonts w:asciiTheme="minorBidi" w:hAnsiTheme="minorBidi" w:cstheme="minorBidi"/>
          <w:b/>
          <w:bCs/>
          <w:color w:val="000000"/>
          <w:sz w:val="28"/>
          <w:szCs w:val="28"/>
          <w:u w:val="single"/>
        </w:rPr>
        <w:t>emplate</w:t>
      </w:r>
    </w:p>
    <w:p w14:paraId="70E04A78" w14:textId="66667AC7" w:rsidR="00A54527" w:rsidRDefault="005F6F7A" w:rsidP="00AE3EF2">
      <w:pPr>
        <w:pBdr>
          <w:top w:val="nil"/>
          <w:left w:val="nil"/>
          <w:bottom w:val="nil"/>
          <w:right w:val="nil"/>
          <w:between w:val="nil"/>
        </w:pBdr>
        <w:spacing w:line="360" w:lineRule="auto"/>
        <w:jc w:val="both"/>
        <w:rPr>
          <w:rFonts w:asciiTheme="minorBidi" w:hAnsiTheme="minorBidi" w:cstheme="minorBidi"/>
          <w:color w:val="000000"/>
          <w:sz w:val="24"/>
          <w:szCs w:val="24"/>
        </w:rPr>
      </w:pPr>
      <w:r w:rsidRPr="004152AB">
        <w:rPr>
          <w:rFonts w:asciiTheme="minorBidi" w:hAnsiTheme="minorBidi" w:cstheme="minorBidi"/>
          <w:color w:val="000000"/>
          <w:sz w:val="24"/>
          <w:szCs w:val="24"/>
        </w:rPr>
        <w:t>The GM EIA template</w:t>
      </w:r>
      <w:r w:rsidR="007F278F" w:rsidRPr="004152AB">
        <w:rPr>
          <w:rFonts w:asciiTheme="minorBidi" w:hAnsiTheme="minorBidi" w:cstheme="minorBidi"/>
          <w:color w:val="000000"/>
          <w:sz w:val="24"/>
          <w:szCs w:val="24"/>
        </w:rPr>
        <w:t xml:space="preserve"> is embedded in this document below and </w:t>
      </w:r>
      <w:r w:rsidR="00483E52" w:rsidRPr="004152AB">
        <w:rPr>
          <w:rFonts w:asciiTheme="minorBidi" w:hAnsiTheme="minorBidi" w:cstheme="minorBidi"/>
          <w:color w:val="000000"/>
          <w:sz w:val="24"/>
          <w:szCs w:val="24"/>
        </w:rPr>
        <w:t>is also available to download</w:t>
      </w:r>
      <w:r w:rsidR="00795CBC" w:rsidRPr="004152AB">
        <w:rPr>
          <w:rFonts w:asciiTheme="minorBidi" w:hAnsiTheme="minorBidi" w:cstheme="minorBidi"/>
          <w:color w:val="000000"/>
          <w:sz w:val="24"/>
          <w:szCs w:val="24"/>
        </w:rPr>
        <w:t>,</w:t>
      </w:r>
      <w:r w:rsidRPr="004152AB">
        <w:rPr>
          <w:rFonts w:asciiTheme="minorBidi" w:hAnsiTheme="minorBidi" w:cstheme="minorBidi"/>
          <w:color w:val="000000"/>
          <w:sz w:val="24"/>
          <w:szCs w:val="24"/>
        </w:rPr>
        <w:t xml:space="preserve"> alongside all other</w:t>
      </w:r>
      <w:r w:rsidR="00543EA4" w:rsidRPr="004152AB">
        <w:rPr>
          <w:rFonts w:asciiTheme="minorBidi" w:hAnsiTheme="minorBidi" w:cstheme="minorBidi"/>
          <w:color w:val="000000"/>
          <w:sz w:val="24"/>
          <w:szCs w:val="24"/>
        </w:rPr>
        <w:t xml:space="preserve"> supporting documents</w:t>
      </w:r>
      <w:r w:rsidR="00F84734" w:rsidRPr="004152AB">
        <w:rPr>
          <w:rFonts w:asciiTheme="minorBidi" w:hAnsiTheme="minorBidi" w:cstheme="minorBidi"/>
          <w:color w:val="000000"/>
          <w:sz w:val="24"/>
          <w:szCs w:val="24"/>
        </w:rPr>
        <w:t>,</w:t>
      </w:r>
      <w:r w:rsidR="00560AA1" w:rsidRPr="004152AB">
        <w:rPr>
          <w:rFonts w:asciiTheme="minorBidi" w:hAnsiTheme="minorBidi" w:cstheme="minorBidi"/>
          <w:color w:val="000000"/>
          <w:sz w:val="24"/>
          <w:szCs w:val="24"/>
        </w:rPr>
        <w:t xml:space="preserve"> </w:t>
      </w:r>
      <w:r w:rsidR="00543EA4" w:rsidRPr="004152AB">
        <w:rPr>
          <w:rFonts w:asciiTheme="minorBidi" w:hAnsiTheme="minorBidi" w:cstheme="minorBidi"/>
          <w:color w:val="000000"/>
          <w:sz w:val="24"/>
          <w:szCs w:val="24"/>
        </w:rPr>
        <w:t xml:space="preserve">in </w:t>
      </w:r>
      <w:r w:rsidR="00626273" w:rsidRPr="004152AB">
        <w:rPr>
          <w:rFonts w:asciiTheme="minorBidi" w:hAnsiTheme="minorBidi" w:cstheme="minorBidi"/>
          <w:color w:val="000000"/>
          <w:sz w:val="24"/>
          <w:szCs w:val="24"/>
        </w:rPr>
        <w:t>PDF and Microsoft Word</w:t>
      </w:r>
      <w:r w:rsidR="00A575CB" w:rsidRPr="004152AB">
        <w:rPr>
          <w:rFonts w:asciiTheme="minorBidi" w:hAnsiTheme="minorBidi" w:cstheme="minorBidi"/>
          <w:color w:val="000000"/>
          <w:sz w:val="24"/>
          <w:szCs w:val="24"/>
        </w:rPr>
        <w:t xml:space="preserve"> from</w:t>
      </w:r>
      <w:r w:rsidR="008A49A8" w:rsidRPr="004152AB">
        <w:rPr>
          <w:rFonts w:asciiTheme="minorBidi" w:hAnsiTheme="minorBidi" w:cstheme="minorBidi"/>
          <w:color w:val="000000"/>
          <w:sz w:val="24"/>
          <w:szCs w:val="24"/>
        </w:rPr>
        <w:t xml:space="preserve"> the PCB website</w:t>
      </w:r>
      <w:r w:rsidR="00A575CB" w:rsidRPr="004152AB">
        <w:rPr>
          <w:rFonts w:asciiTheme="minorBidi" w:hAnsiTheme="minorBidi" w:cstheme="minorBidi"/>
          <w:color w:val="000000"/>
          <w:sz w:val="24"/>
          <w:szCs w:val="24"/>
        </w:rPr>
        <w:t xml:space="preserve"> </w:t>
      </w:r>
      <w:r w:rsidR="007650ED" w:rsidRPr="004152AB">
        <w:rPr>
          <w:rFonts w:asciiTheme="minorBidi" w:hAnsiTheme="minorBidi" w:cstheme="minorBidi"/>
          <w:color w:val="000000"/>
          <w:sz w:val="24"/>
          <w:szCs w:val="24"/>
        </w:rPr>
        <w:t>(</w:t>
      </w:r>
      <w:hyperlink r:id="rId27" w:history="1">
        <w:r w:rsidR="007650ED" w:rsidRPr="004152AB">
          <w:rPr>
            <w:rStyle w:val="Hyperlink"/>
            <w:rFonts w:asciiTheme="minorBidi" w:hAnsiTheme="minorBidi" w:cstheme="minorBidi"/>
            <w:sz w:val="24"/>
            <w:szCs w:val="24"/>
          </w:rPr>
          <w:t>https://www.gmpcb.org.uk/general-practice/working-with-community-pharmacy/patient-led-ordering/</w:t>
        </w:r>
      </w:hyperlink>
      <w:r w:rsidR="007650ED" w:rsidRPr="004152AB">
        <w:rPr>
          <w:rFonts w:asciiTheme="minorBidi" w:hAnsiTheme="minorBidi" w:cstheme="minorBidi"/>
          <w:color w:val="000000"/>
          <w:sz w:val="24"/>
          <w:szCs w:val="24"/>
        </w:rPr>
        <w:t>).</w:t>
      </w:r>
    </w:p>
    <w:p w14:paraId="12FC61B9" w14:textId="77777777" w:rsidR="00234B24" w:rsidRDefault="00234B24"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3DB72379" w14:textId="2DB040A9" w:rsidR="00A54527" w:rsidRPr="004152AB" w:rsidRDefault="00452DD7" w:rsidP="007577E1">
      <w:pPr>
        <w:pBdr>
          <w:top w:val="nil"/>
          <w:left w:val="nil"/>
          <w:bottom w:val="nil"/>
          <w:right w:val="nil"/>
          <w:between w:val="nil"/>
        </w:pBdr>
        <w:spacing w:line="360" w:lineRule="auto"/>
        <w:jc w:val="center"/>
        <w:rPr>
          <w:rFonts w:asciiTheme="minorBidi" w:hAnsiTheme="minorBidi" w:cstheme="minorBidi"/>
          <w:color w:val="000000"/>
          <w:sz w:val="24"/>
          <w:szCs w:val="24"/>
        </w:rPr>
      </w:pPr>
      <w:r>
        <w:rPr>
          <w:rFonts w:asciiTheme="minorBidi" w:hAnsiTheme="minorBidi" w:cstheme="minorBidi"/>
          <w:color w:val="000000"/>
          <w:sz w:val="24"/>
          <w:szCs w:val="24"/>
        </w:rPr>
        <w:object w:dxaOrig="1520" w:dyaOrig="987" w14:anchorId="02518EC5">
          <v:shape id="_x0000_i1025" type="#_x0000_t75" style="width:76.5pt;height:49.5pt" o:ole="">
            <v:imagedata r:id="rId28" o:title=""/>
          </v:shape>
          <o:OLEObject Type="Embed" ProgID="Word.Document.12" ShapeID="_x0000_i1025" DrawAspect="Icon" ObjectID="_1804062548" r:id="rId29">
            <o:FieldCodes>\s</o:FieldCodes>
          </o:OLEObject>
        </w:object>
      </w:r>
    </w:p>
    <w:p w14:paraId="785CD008" w14:textId="77777777" w:rsidR="00A54527" w:rsidRDefault="00A54527"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5A359A36"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5B8402F3"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1B2B8B31"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1DE9F3C6"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47AB9EB1"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2C7DDF52"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68ED62D1"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4ED18E25"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36454947"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27CC2671"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2F56998A"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300A1D64"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665F5C89"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5921CC90"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387AAFE8"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081C1DA1"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2F0D3C2D"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7506699F" w14:textId="77777777" w:rsidR="009858FD" w:rsidRDefault="009858FD"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5F615C4B" w14:textId="77777777" w:rsidR="009858FD" w:rsidRDefault="009858FD"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3F3F45FC" w14:textId="77777777" w:rsidR="009858FD" w:rsidRDefault="009858FD" w:rsidP="009858FD">
      <w:pPr>
        <w:pBdr>
          <w:top w:val="nil"/>
          <w:left w:val="nil"/>
          <w:bottom w:val="nil"/>
          <w:right w:val="nil"/>
          <w:between w:val="nil"/>
        </w:pBdr>
        <w:spacing w:line="360" w:lineRule="auto"/>
        <w:jc w:val="both"/>
        <w:rPr>
          <w:rFonts w:asciiTheme="minorBidi" w:hAnsiTheme="minorBidi" w:cstheme="minorBidi"/>
          <w:color w:val="000000"/>
          <w:sz w:val="24"/>
          <w:szCs w:val="24"/>
        </w:rPr>
      </w:pPr>
    </w:p>
    <w:p w14:paraId="3F858CDA" w14:textId="77777777" w:rsidR="004456A0" w:rsidRDefault="004456A0" w:rsidP="009858FD">
      <w:pPr>
        <w:pBdr>
          <w:top w:val="nil"/>
          <w:left w:val="nil"/>
          <w:bottom w:val="nil"/>
          <w:right w:val="nil"/>
          <w:between w:val="nil"/>
        </w:pBdr>
        <w:spacing w:line="360" w:lineRule="auto"/>
        <w:jc w:val="both"/>
      </w:pPr>
    </w:p>
    <w:p w14:paraId="097A021F" w14:textId="77777777" w:rsidR="00375973" w:rsidRDefault="00375973" w:rsidP="009858FD">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044B136D" w14:textId="77777777" w:rsidR="00A81470" w:rsidRDefault="00A81470" w:rsidP="009858FD">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52085D16" w14:textId="77777777" w:rsidR="00F95114" w:rsidRDefault="00F95114" w:rsidP="00EF29DC">
      <w:pPr>
        <w:pBdr>
          <w:top w:val="nil"/>
          <w:left w:val="nil"/>
          <w:bottom w:val="nil"/>
          <w:right w:val="nil"/>
          <w:between w:val="nil"/>
        </w:pBdr>
        <w:spacing w:line="360" w:lineRule="auto"/>
        <w:rPr>
          <w:rFonts w:asciiTheme="minorBidi" w:hAnsiTheme="minorBidi" w:cstheme="minorBidi"/>
          <w:b/>
          <w:bCs/>
          <w:color w:val="000000"/>
          <w:sz w:val="28"/>
          <w:szCs w:val="28"/>
          <w:u w:val="single"/>
        </w:rPr>
      </w:pPr>
    </w:p>
    <w:p w14:paraId="7D6A612B" w14:textId="2D849301" w:rsidR="00062C1C" w:rsidRDefault="009858FD" w:rsidP="00EF29DC">
      <w:pPr>
        <w:pBdr>
          <w:top w:val="nil"/>
          <w:left w:val="nil"/>
          <w:bottom w:val="nil"/>
          <w:right w:val="nil"/>
          <w:between w:val="nil"/>
        </w:pBdr>
        <w:spacing w:line="360" w:lineRule="auto"/>
        <w:rPr>
          <w:rFonts w:asciiTheme="minorBidi" w:hAnsiTheme="minorBidi" w:cstheme="minorBidi"/>
          <w:b/>
          <w:bCs/>
          <w:color w:val="000000"/>
          <w:sz w:val="28"/>
          <w:szCs w:val="28"/>
          <w:u w:val="single"/>
        </w:rPr>
      </w:pPr>
      <w:r w:rsidRPr="00571EDE">
        <w:rPr>
          <w:rFonts w:asciiTheme="minorBidi" w:hAnsiTheme="minorBidi" w:cstheme="minorBidi"/>
          <w:b/>
          <w:bCs/>
          <w:color w:val="000000"/>
          <w:sz w:val="28"/>
          <w:szCs w:val="28"/>
          <w:u w:val="single"/>
        </w:rPr>
        <w:lastRenderedPageBreak/>
        <w:t xml:space="preserve">Appendix </w:t>
      </w:r>
      <w:r w:rsidR="00571EDE" w:rsidRPr="00571EDE">
        <w:rPr>
          <w:rFonts w:asciiTheme="minorBidi" w:hAnsiTheme="minorBidi" w:cstheme="minorBidi"/>
          <w:b/>
          <w:bCs/>
          <w:color w:val="000000"/>
          <w:sz w:val="28"/>
          <w:szCs w:val="28"/>
          <w:u w:val="single"/>
        </w:rPr>
        <w:t>B</w:t>
      </w:r>
      <w:r w:rsidRPr="00571EDE">
        <w:rPr>
          <w:rFonts w:asciiTheme="minorBidi" w:hAnsiTheme="minorBidi" w:cstheme="minorBidi"/>
          <w:b/>
          <w:bCs/>
          <w:color w:val="000000"/>
          <w:sz w:val="28"/>
          <w:szCs w:val="28"/>
          <w:u w:val="single"/>
        </w:rPr>
        <w:t>: PLO GP to Community Pharmacy Notification Template</w:t>
      </w:r>
    </w:p>
    <w:p w14:paraId="436DE65E" w14:textId="6D3FA9A8" w:rsidR="00F95114" w:rsidRPr="00EF29DC" w:rsidRDefault="00811CFF" w:rsidP="007577E1">
      <w:pPr>
        <w:pBdr>
          <w:top w:val="nil"/>
          <w:left w:val="nil"/>
          <w:bottom w:val="nil"/>
          <w:right w:val="nil"/>
          <w:between w:val="nil"/>
        </w:pBdr>
        <w:spacing w:line="360" w:lineRule="auto"/>
        <w:jc w:val="center"/>
        <w:rPr>
          <w:rFonts w:asciiTheme="minorBidi" w:hAnsiTheme="minorBidi" w:cstheme="minorBidi"/>
          <w:b/>
          <w:bCs/>
          <w:color w:val="000000"/>
          <w:sz w:val="28"/>
          <w:szCs w:val="28"/>
          <w:u w:val="single"/>
        </w:rPr>
      </w:pPr>
      <w:r>
        <w:rPr>
          <w:rFonts w:asciiTheme="minorBidi" w:hAnsiTheme="minorBidi" w:cstheme="minorBidi"/>
          <w:b/>
          <w:bCs/>
          <w:color w:val="000000"/>
          <w:sz w:val="28"/>
          <w:szCs w:val="28"/>
          <w:u w:val="single"/>
        </w:rPr>
        <w:object w:dxaOrig="1520" w:dyaOrig="987" w14:anchorId="24CD8642">
          <v:shape id="_x0000_i1050" type="#_x0000_t75" style="width:75.75pt;height:49.5pt" o:ole="">
            <v:imagedata r:id="rId30" o:title=""/>
          </v:shape>
          <o:OLEObject Type="Embed" ProgID="Word.Document.12" ShapeID="_x0000_i1050" DrawAspect="Icon" ObjectID="_1804062549" r:id="rId31">
            <o:FieldCodes>\s</o:FieldCodes>
          </o:OLEObject>
        </w:object>
      </w:r>
    </w:p>
    <w:p w14:paraId="581A8CC4" w14:textId="77777777" w:rsidR="009858FD" w:rsidRDefault="009858FD" w:rsidP="009858FD">
      <w:pPr>
        <w:pBdr>
          <w:top w:val="nil"/>
          <w:left w:val="nil"/>
          <w:bottom w:val="nil"/>
          <w:right w:val="nil"/>
          <w:between w:val="nil"/>
        </w:pBdr>
        <w:jc w:val="both"/>
        <w:rPr>
          <w:rFonts w:asciiTheme="minorBidi" w:hAnsiTheme="minorBidi" w:cstheme="minorBidi"/>
          <w:sz w:val="24"/>
          <w:szCs w:val="24"/>
        </w:rPr>
      </w:pPr>
      <w:r w:rsidRPr="00477DA4">
        <w:rPr>
          <w:rFonts w:asciiTheme="minorBidi" w:hAnsiTheme="minorBidi" w:cstheme="minorBidi"/>
          <w:sz w:val="24"/>
          <w:szCs w:val="24"/>
        </w:rPr>
        <w:t>Dear Pharmacy Team,</w:t>
      </w:r>
    </w:p>
    <w:p w14:paraId="0D972A7A" w14:textId="77777777" w:rsidR="009858FD" w:rsidRPr="00477DA4" w:rsidRDefault="009858FD" w:rsidP="009858FD">
      <w:pPr>
        <w:pBdr>
          <w:top w:val="nil"/>
          <w:left w:val="nil"/>
          <w:bottom w:val="nil"/>
          <w:right w:val="nil"/>
          <w:between w:val="nil"/>
        </w:pBdr>
        <w:jc w:val="both"/>
        <w:rPr>
          <w:rFonts w:asciiTheme="minorBidi" w:hAnsiTheme="minorBidi" w:cstheme="minorBidi"/>
          <w:sz w:val="24"/>
          <w:szCs w:val="24"/>
        </w:rPr>
      </w:pPr>
    </w:p>
    <w:p w14:paraId="7B4533AD" w14:textId="77777777" w:rsidR="009858FD" w:rsidRDefault="009858FD" w:rsidP="009858FD">
      <w:pPr>
        <w:pBdr>
          <w:top w:val="nil"/>
          <w:left w:val="nil"/>
          <w:bottom w:val="nil"/>
          <w:right w:val="nil"/>
          <w:between w:val="nil"/>
        </w:pBdr>
        <w:jc w:val="both"/>
        <w:rPr>
          <w:rFonts w:asciiTheme="minorBidi" w:hAnsiTheme="minorBidi" w:cstheme="minorBidi"/>
          <w:sz w:val="24"/>
          <w:szCs w:val="24"/>
        </w:rPr>
      </w:pPr>
      <w:r w:rsidRPr="00477DA4">
        <w:rPr>
          <w:rFonts w:asciiTheme="minorBidi" w:hAnsiTheme="minorBidi" w:cstheme="minorBidi"/>
          <w:sz w:val="24"/>
          <w:szCs w:val="24"/>
        </w:rPr>
        <w:t>Following the notification of the launch of Patient-Led Ordering of medicines (PLO) via the NHS App by NHS Greater Manchester last year, we are now moving forward with implementation in the coming months, with a planned go-live date on [</w:t>
      </w:r>
      <w:r w:rsidRPr="009F0DFF">
        <w:rPr>
          <w:rFonts w:asciiTheme="minorBidi" w:hAnsiTheme="minorBidi" w:cstheme="minorBidi"/>
          <w:sz w:val="24"/>
          <w:szCs w:val="24"/>
          <w:highlight w:val="yellow"/>
        </w:rPr>
        <w:t>three months from date</w:t>
      </w:r>
      <w:r w:rsidRPr="00477DA4">
        <w:rPr>
          <w:rFonts w:asciiTheme="minorBidi" w:hAnsiTheme="minorBidi" w:cstheme="minorBidi"/>
          <w:sz w:val="24"/>
          <w:szCs w:val="24"/>
        </w:rPr>
        <w:t>].</w:t>
      </w:r>
    </w:p>
    <w:p w14:paraId="28DC7E3E" w14:textId="77777777" w:rsidR="009858FD" w:rsidRPr="00477DA4" w:rsidRDefault="009858FD" w:rsidP="009858FD">
      <w:pPr>
        <w:pBdr>
          <w:top w:val="nil"/>
          <w:left w:val="nil"/>
          <w:bottom w:val="nil"/>
          <w:right w:val="nil"/>
          <w:between w:val="nil"/>
        </w:pBdr>
        <w:jc w:val="both"/>
        <w:rPr>
          <w:rFonts w:asciiTheme="minorBidi" w:hAnsiTheme="minorBidi" w:cstheme="minorBidi"/>
          <w:sz w:val="24"/>
          <w:szCs w:val="24"/>
        </w:rPr>
      </w:pPr>
    </w:p>
    <w:p w14:paraId="2DE3D6E2" w14:textId="77777777" w:rsidR="009858FD" w:rsidRDefault="009858FD" w:rsidP="009858FD">
      <w:pPr>
        <w:pBdr>
          <w:top w:val="nil"/>
          <w:left w:val="nil"/>
          <w:bottom w:val="nil"/>
          <w:right w:val="nil"/>
          <w:between w:val="nil"/>
        </w:pBdr>
        <w:jc w:val="both"/>
        <w:rPr>
          <w:rFonts w:asciiTheme="minorBidi" w:hAnsiTheme="minorBidi" w:cstheme="minorBidi"/>
          <w:sz w:val="24"/>
          <w:szCs w:val="24"/>
        </w:rPr>
      </w:pPr>
      <w:r w:rsidRPr="00477DA4">
        <w:rPr>
          <w:rFonts w:asciiTheme="minorBidi" w:hAnsiTheme="minorBidi" w:cstheme="minorBidi"/>
          <w:sz w:val="24"/>
          <w:szCs w:val="24"/>
        </w:rPr>
        <w:t>This change aims to empower patients to take a more active role in managing their repeat prescriptions while helping to reduce medicine waste and improve safety. We recognise that this will be a shift for some patients, and we want to collaborate with you to ensure a smooth transition.</w:t>
      </w:r>
    </w:p>
    <w:p w14:paraId="18B76516" w14:textId="77777777" w:rsidR="009858FD" w:rsidRPr="00477DA4" w:rsidRDefault="009858FD" w:rsidP="009858FD">
      <w:pPr>
        <w:pBdr>
          <w:top w:val="nil"/>
          <w:left w:val="nil"/>
          <w:bottom w:val="nil"/>
          <w:right w:val="nil"/>
          <w:between w:val="nil"/>
        </w:pBdr>
        <w:jc w:val="both"/>
        <w:rPr>
          <w:rFonts w:asciiTheme="minorBidi" w:hAnsiTheme="minorBidi" w:cstheme="minorBidi"/>
          <w:sz w:val="24"/>
          <w:szCs w:val="24"/>
        </w:rPr>
      </w:pPr>
    </w:p>
    <w:p w14:paraId="4EADAD52" w14:textId="77777777" w:rsidR="009858FD" w:rsidRDefault="009858FD" w:rsidP="009858FD">
      <w:pPr>
        <w:pBdr>
          <w:top w:val="nil"/>
          <w:left w:val="nil"/>
          <w:bottom w:val="nil"/>
          <w:right w:val="nil"/>
          <w:between w:val="nil"/>
        </w:pBdr>
        <w:jc w:val="both"/>
        <w:rPr>
          <w:rFonts w:asciiTheme="minorBidi" w:hAnsiTheme="minorBidi" w:cstheme="minorBidi"/>
          <w:sz w:val="24"/>
          <w:szCs w:val="24"/>
        </w:rPr>
      </w:pPr>
      <w:r w:rsidRPr="00477DA4">
        <w:rPr>
          <w:rFonts w:asciiTheme="minorBidi" w:hAnsiTheme="minorBidi" w:cstheme="minorBidi"/>
          <w:sz w:val="24"/>
          <w:szCs w:val="24"/>
        </w:rPr>
        <w:t>Your partnership is essential in supporting patients through this change. We greatly value your insight in identifying patients who may require exemptions from using the NHS App, such as those receiving medicines via monitored dosage systems (MDS) or those who may struggle to manage their prescriptions independently. Working together, we can ensure these patients continue to receive the support they need.</w:t>
      </w:r>
    </w:p>
    <w:p w14:paraId="77DF02B2" w14:textId="77777777" w:rsidR="009858FD" w:rsidRPr="00477DA4" w:rsidRDefault="009858FD" w:rsidP="009858FD">
      <w:pPr>
        <w:pBdr>
          <w:top w:val="nil"/>
          <w:left w:val="nil"/>
          <w:bottom w:val="nil"/>
          <w:right w:val="nil"/>
          <w:between w:val="nil"/>
        </w:pBdr>
        <w:jc w:val="both"/>
        <w:rPr>
          <w:rFonts w:asciiTheme="minorBidi" w:hAnsiTheme="minorBidi" w:cstheme="minorBidi"/>
          <w:sz w:val="24"/>
          <w:szCs w:val="24"/>
        </w:rPr>
      </w:pPr>
    </w:p>
    <w:p w14:paraId="417753AF" w14:textId="77777777" w:rsidR="009858FD" w:rsidRDefault="009858FD" w:rsidP="009858FD">
      <w:pPr>
        <w:pBdr>
          <w:top w:val="nil"/>
          <w:left w:val="nil"/>
          <w:bottom w:val="nil"/>
          <w:right w:val="nil"/>
          <w:between w:val="nil"/>
        </w:pBdr>
        <w:jc w:val="both"/>
        <w:rPr>
          <w:rFonts w:asciiTheme="minorBidi" w:hAnsiTheme="minorBidi" w:cstheme="minorBidi"/>
          <w:sz w:val="24"/>
          <w:szCs w:val="24"/>
        </w:rPr>
      </w:pPr>
      <w:r w:rsidRPr="00477DA4">
        <w:rPr>
          <w:rFonts w:asciiTheme="minorBidi" w:hAnsiTheme="minorBidi" w:cstheme="minorBidi"/>
          <w:sz w:val="24"/>
          <w:szCs w:val="24"/>
        </w:rPr>
        <w:t xml:space="preserve">For more information, please refer to the briefing for community pharmacy: </w:t>
      </w:r>
      <w:hyperlink r:id="rId32" w:history="1">
        <w:r w:rsidRPr="00A319B8">
          <w:rPr>
            <w:rStyle w:val="Hyperlink"/>
            <w:rFonts w:asciiTheme="minorBidi" w:hAnsiTheme="minorBidi" w:cstheme="minorBidi"/>
            <w:sz w:val="24"/>
            <w:szCs w:val="24"/>
          </w:rPr>
          <w:t>Patient-Led Ordering Briefing</w:t>
        </w:r>
      </w:hyperlink>
      <w:r w:rsidRPr="00477DA4">
        <w:rPr>
          <w:rFonts w:asciiTheme="minorBidi" w:hAnsiTheme="minorBidi" w:cstheme="minorBidi"/>
          <w:sz w:val="24"/>
          <w:szCs w:val="24"/>
        </w:rPr>
        <w:t xml:space="preserve">. Further details about PLO can also be found on the </w:t>
      </w:r>
      <w:hyperlink r:id="rId33" w:history="1">
        <w:r w:rsidRPr="009F4C8E">
          <w:rPr>
            <w:rStyle w:val="Hyperlink"/>
            <w:rFonts w:asciiTheme="minorBidi" w:hAnsiTheme="minorBidi" w:cstheme="minorBidi"/>
            <w:sz w:val="24"/>
            <w:szCs w:val="24"/>
          </w:rPr>
          <w:t>Community Pharmacy Greater Manchester</w:t>
        </w:r>
      </w:hyperlink>
      <w:r w:rsidRPr="00477DA4">
        <w:rPr>
          <w:rFonts w:asciiTheme="minorBidi" w:hAnsiTheme="minorBidi" w:cstheme="minorBidi"/>
          <w:sz w:val="24"/>
          <w:szCs w:val="24"/>
        </w:rPr>
        <w:t xml:space="preserve"> website.</w:t>
      </w:r>
    </w:p>
    <w:p w14:paraId="19D24581" w14:textId="77777777" w:rsidR="009858FD" w:rsidRPr="00477DA4" w:rsidRDefault="009858FD" w:rsidP="009858FD">
      <w:pPr>
        <w:pBdr>
          <w:top w:val="nil"/>
          <w:left w:val="nil"/>
          <w:bottom w:val="nil"/>
          <w:right w:val="nil"/>
          <w:between w:val="nil"/>
        </w:pBdr>
        <w:jc w:val="both"/>
        <w:rPr>
          <w:rFonts w:asciiTheme="minorBidi" w:hAnsiTheme="minorBidi" w:cstheme="minorBidi"/>
          <w:sz w:val="24"/>
          <w:szCs w:val="24"/>
        </w:rPr>
      </w:pPr>
    </w:p>
    <w:p w14:paraId="32C1330A" w14:textId="77777777" w:rsidR="009858FD" w:rsidRPr="00A23A02" w:rsidRDefault="009858FD" w:rsidP="009858FD">
      <w:pPr>
        <w:pBdr>
          <w:top w:val="nil"/>
          <w:left w:val="nil"/>
          <w:bottom w:val="nil"/>
          <w:right w:val="nil"/>
          <w:between w:val="nil"/>
        </w:pBdr>
        <w:jc w:val="both"/>
        <w:rPr>
          <w:rFonts w:asciiTheme="minorBidi" w:hAnsiTheme="minorBidi" w:cstheme="minorBidi"/>
          <w:b/>
          <w:bCs/>
          <w:sz w:val="24"/>
          <w:szCs w:val="24"/>
        </w:rPr>
      </w:pPr>
      <w:r w:rsidRPr="00A23A02">
        <w:rPr>
          <w:rFonts w:asciiTheme="minorBidi" w:hAnsiTheme="minorBidi" w:cstheme="minorBidi"/>
          <w:b/>
          <w:bCs/>
          <w:sz w:val="24"/>
          <w:szCs w:val="24"/>
        </w:rPr>
        <w:t>Next Steps:</w:t>
      </w:r>
    </w:p>
    <w:p w14:paraId="38CFE3EB" w14:textId="77777777" w:rsidR="009858FD" w:rsidRPr="00A23A02" w:rsidRDefault="009858FD" w:rsidP="009858FD">
      <w:pPr>
        <w:pStyle w:val="ListParagraph"/>
        <w:numPr>
          <w:ilvl w:val="0"/>
          <w:numId w:val="23"/>
        </w:numPr>
        <w:pBdr>
          <w:top w:val="nil"/>
          <w:left w:val="nil"/>
          <w:bottom w:val="nil"/>
          <w:right w:val="nil"/>
          <w:between w:val="nil"/>
        </w:pBdr>
        <w:jc w:val="both"/>
        <w:rPr>
          <w:rFonts w:asciiTheme="minorBidi" w:hAnsiTheme="minorBidi" w:cstheme="minorBidi"/>
          <w:sz w:val="24"/>
          <w:szCs w:val="24"/>
        </w:rPr>
      </w:pPr>
      <w:r w:rsidRPr="00A23A02">
        <w:rPr>
          <w:rFonts w:asciiTheme="minorBidi" w:hAnsiTheme="minorBidi" w:cstheme="minorBidi"/>
          <w:sz w:val="24"/>
          <w:szCs w:val="24"/>
        </w:rPr>
        <w:t>Please start identifying patients who may require exemptions from PLO of medicines via the NHS App. We will be doing the same on our side</w:t>
      </w:r>
    </w:p>
    <w:p w14:paraId="1A678DAF" w14:textId="77777777" w:rsidR="009858FD" w:rsidRPr="00A23A02" w:rsidRDefault="009858FD" w:rsidP="009858FD">
      <w:pPr>
        <w:pStyle w:val="ListParagraph"/>
        <w:numPr>
          <w:ilvl w:val="0"/>
          <w:numId w:val="23"/>
        </w:numPr>
        <w:pBdr>
          <w:top w:val="nil"/>
          <w:left w:val="nil"/>
          <w:bottom w:val="nil"/>
          <w:right w:val="nil"/>
          <w:between w:val="nil"/>
        </w:pBdr>
        <w:jc w:val="both"/>
        <w:rPr>
          <w:rFonts w:asciiTheme="minorBidi" w:hAnsiTheme="minorBidi" w:cstheme="minorBidi"/>
          <w:sz w:val="24"/>
          <w:szCs w:val="24"/>
        </w:rPr>
      </w:pPr>
      <w:r w:rsidRPr="00A23A02">
        <w:rPr>
          <w:rFonts w:asciiTheme="minorBidi" w:hAnsiTheme="minorBidi" w:cstheme="minorBidi"/>
          <w:sz w:val="24"/>
          <w:szCs w:val="24"/>
        </w:rPr>
        <w:t>Please send your compiled list by [</w:t>
      </w:r>
      <w:r w:rsidRPr="009F0DFF">
        <w:rPr>
          <w:rFonts w:asciiTheme="minorBidi" w:hAnsiTheme="minorBidi" w:cstheme="minorBidi"/>
          <w:sz w:val="24"/>
          <w:szCs w:val="24"/>
          <w:highlight w:val="yellow"/>
        </w:rPr>
        <w:t>X date</w:t>
      </w:r>
      <w:r w:rsidRPr="00A23A02">
        <w:rPr>
          <w:rFonts w:asciiTheme="minorBidi" w:hAnsiTheme="minorBidi" w:cstheme="minorBidi"/>
          <w:sz w:val="24"/>
          <w:szCs w:val="24"/>
        </w:rPr>
        <w:t>] to allow us to review and align with our own records</w:t>
      </w:r>
    </w:p>
    <w:p w14:paraId="11B327DA" w14:textId="77777777" w:rsidR="009858FD" w:rsidRPr="00A23A02" w:rsidRDefault="009858FD" w:rsidP="009858FD">
      <w:pPr>
        <w:pStyle w:val="ListParagraph"/>
        <w:numPr>
          <w:ilvl w:val="0"/>
          <w:numId w:val="23"/>
        </w:numPr>
        <w:pBdr>
          <w:top w:val="nil"/>
          <w:left w:val="nil"/>
          <w:bottom w:val="nil"/>
          <w:right w:val="nil"/>
          <w:between w:val="nil"/>
        </w:pBdr>
        <w:jc w:val="both"/>
        <w:rPr>
          <w:rFonts w:asciiTheme="minorBidi" w:hAnsiTheme="minorBidi" w:cstheme="minorBidi"/>
          <w:sz w:val="24"/>
          <w:szCs w:val="24"/>
        </w:rPr>
      </w:pPr>
      <w:r w:rsidRPr="00A23A02">
        <w:rPr>
          <w:rFonts w:asciiTheme="minorBidi" w:hAnsiTheme="minorBidi" w:cstheme="minorBidi"/>
          <w:sz w:val="24"/>
          <w:szCs w:val="24"/>
        </w:rPr>
        <w:t>We will be in touch to discuss and agree on the final list of exempted patients</w:t>
      </w:r>
    </w:p>
    <w:p w14:paraId="210C8F4B" w14:textId="77777777" w:rsidR="009858FD" w:rsidRPr="00A23A02" w:rsidRDefault="009858FD" w:rsidP="009858FD">
      <w:pPr>
        <w:pStyle w:val="ListParagraph"/>
        <w:numPr>
          <w:ilvl w:val="0"/>
          <w:numId w:val="23"/>
        </w:numPr>
        <w:pBdr>
          <w:top w:val="nil"/>
          <w:left w:val="nil"/>
          <w:bottom w:val="nil"/>
          <w:right w:val="nil"/>
          <w:between w:val="nil"/>
        </w:pBdr>
        <w:jc w:val="both"/>
        <w:rPr>
          <w:rFonts w:asciiTheme="minorBidi" w:hAnsiTheme="minorBidi" w:cstheme="minorBidi"/>
          <w:sz w:val="24"/>
          <w:szCs w:val="24"/>
        </w:rPr>
      </w:pPr>
      <w:r w:rsidRPr="00A23A02">
        <w:rPr>
          <w:rFonts w:asciiTheme="minorBidi" w:hAnsiTheme="minorBidi" w:cstheme="minorBidi"/>
          <w:sz w:val="24"/>
          <w:szCs w:val="24"/>
        </w:rPr>
        <w:t>Together, we will ensure patients receive appropriate support and communication regarding the changes</w:t>
      </w:r>
    </w:p>
    <w:p w14:paraId="79E1F374" w14:textId="77777777" w:rsidR="009858FD" w:rsidRPr="00477DA4" w:rsidRDefault="009858FD" w:rsidP="009858FD">
      <w:pPr>
        <w:pBdr>
          <w:top w:val="nil"/>
          <w:left w:val="nil"/>
          <w:bottom w:val="nil"/>
          <w:right w:val="nil"/>
          <w:between w:val="nil"/>
        </w:pBdr>
        <w:jc w:val="both"/>
        <w:rPr>
          <w:rFonts w:asciiTheme="minorBidi" w:hAnsiTheme="minorBidi" w:cstheme="minorBidi"/>
          <w:sz w:val="24"/>
          <w:szCs w:val="24"/>
        </w:rPr>
      </w:pPr>
    </w:p>
    <w:p w14:paraId="6C45A6B8" w14:textId="77777777" w:rsidR="009858FD" w:rsidRDefault="009858FD" w:rsidP="009858FD">
      <w:pPr>
        <w:pBdr>
          <w:top w:val="nil"/>
          <w:left w:val="nil"/>
          <w:bottom w:val="nil"/>
          <w:right w:val="nil"/>
          <w:between w:val="nil"/>
        </w:pBdr>
        <w:jc w:val="both"/>
        <w:rPr>
          <w:rFonts w:asciiTheme="minorBidi" w:hAnsiTheme="minorBidi" w:cstheme="minorBidi"/>
          <w:sz w:val="24"/>
          <w:szCs w:val="24"/>
        </w:rPr>
      </w:pPr>
      <w:r w:rsidRPr="00477DA4">
        <w:rPr>
          <w:rFonts w:asciiTheme="minorBidi" w:hAnsiTheme="minorBidi" w:cstheme="minorBidi"/>
          <w:sz w:val="24"/>
          <w:szCs w:val="24"/>
        </w:rPr>
        <w:t>If you have any questions or would like to discuss how we can best support patients together, please don’t hesitate to get in touch. We appreciate your collaboration in delivering the best care for our patients.</w:t>
      </w:r>
    </w:p>
    <w:p w14:paraId="4719CB2B" w14:textId="77777777" w:rsidR="009858FD" w:rsidRPr="00477DA4" w:rsidRDefault="009858FD" w:rsidP="009858FD">
      <w:pPr>
        <w:pBdr>
          <w:top w:val="nil"/>
          <w:left w:val="nil"/>
          <w:bottom w:val="nil"/>
          <w:right w:val="nil"/>
          <w:between w:val="nil"/>
        </w:pBdr>
        <w:jc w:val="both"/>
        <w:rPr>
          <w:rFonts w:asciiTheme="minorBidi" w:hAnsiTheme="minorBidi" w:cstheme="minorBidi"/>
          <w:sz w:val="24"/>
          <w:szCs w:val="24"/>
        </w:rPr>
      </w:pPr>
    </w:p>
    <w:p w14:paraId="439400DF" w14:textId="77777777" w:rsidR="009858FD" w:rsidRPr="00477DA4" w:rsidRDefault="009858FD" w:rsidP="009858FD">
      <w:pPr>
        <w:pBdr>
          <w:top w:val="nil"/>
          <w:left w:val="nil"/>
          <w:bottom w:val="nil"/>
          <w:right w:val="nil"/>
          <w:between w:val="nil"/>
        </w:pBdr>
        <w:jc w:val="both"/>
        <w:rPr>
          <w:rFonts w:asciiTheme="minorBidi" w:hAnsiTheme="minorBidi" w:cstheme="minorBidi"/>
          <w:sz w:val="24"/>
          <w:szCs w:val="24"/>
        </w:rPr>
      </w:pPr>
      <w:r w:rsidRPr="00477DA4">
        <w:rPr>
          <w:rFonts w:asciiTheme="minorBidi" w:hAnsiTheme="minorBidi" w:cstheme="minorBidi"/>
          <w:sz w:val="24"/>
          <w:szCs w:val="24"/>
        </w:rPr>
        <w:t xml:space="preserve">Best Wishes, </w:t>
      </w:r>
    </w:p>
    <w:p w14:paraId="1FF23318" w14:textId="77777777" w:rsidR="009858FD" w:rsidRPr="009F0DFF" w:rsidRDefault="009858FD" w:rsidP="009858FD">
      <w:pPr>
        <w:pBdr>
          <w:top w:val="nil"/>
          <w:left w:val="nil"/>
          <w:bottom w:val="nil"/>
          <w:right w:val="nil"/>
          <w:between w:val="nil"/>
        </w:pBdr>
        <w:jc w:val="both"/>
        <w:rPr>
          <w:rFonts w:asciiTheme="minorBidi" w:hAnsiTheme="minorBidi" w:cstheme="minorBidi"/>
          <w:sz w:val="24"/>
          <w:szCs w:val="24"/>
          <w:highlight w:val="yellow"/>
        </w:rPr>
      </w:pPr>
      <w:r w:rsidRPr="00477DA4">
        <w:rPr>
          <w:rFonts w:asciiTheme="minorBidi" w:hAnsiTheme="minorBidi" w:cstheme="minorBidi"/>
          <w:sz w:val="24"/>
          <w:szCs w:val="24"/>
        </w:rPr>
        <w:t>[</w:t>
      </w:r>
      <w:r w:rsidRPr="009F0DFF">
        <w:rPr>
          <w:rFonts w:asciiTheme="minorBidi" w:hAnsiTheme="minorBidi" w:cstheme="minorBidi"/>
          <w:sz w:val="24"/>
          <w:szCs w:val="24"/>
          <w:highlight w:val="yellow"/>
        </w:rPr>
        <w:t>Your Name]</w:t>
      </w:r>
    </w:p>
    <w:p w14:paraId="299EEF85" w14:textId="77777777" w:rsidR="009858FD" w:rsidRPr="009F0DFF" w:rsidRDefault="009858FD" w:rsidP="009858FD">
      <w:pPr>
        <w:pBdr>
          <w:top w:val="nil"/>
          <w:left w:val="nil"/>
          <w:bottom w:val="nil"/>
          <w:right w:val="nil"/>
          <w:between w:val="nil"/>
        </w:pBdr>
        <w:jc w:val="both"/>
        <w:rPr>
          <w:rFonts w:asciiTheme="minorBidi" w:hAnsiTheme="minorBidi" w:cstheme="minorBidi"/>
          <w:sz w:val="24"/>
          <w:szCs w:val="24"/>
          <w:highlight w:val="yellow"/>
        </w:rPr>
      </w:pPr>
      <w:r w:rsidRPr="009F0DFF">
        <w:rPr>
          <w:rFonts w:asciiTheme="minorBidi" w:hAnsiTheme="minorBidi" w:cstheme="minorBidi"/>
          <w:sz w:val="24"/>
          <w:szCs w:val="24"/>
          <w:highlight w:val="yellow"/>
        </w:rPr>
        <w:t>[Your Role]</w:t>
      </w:r>
    </w:p>
    <w:p w14:paraId="515785F3" w14:textId="77777777" w:rsidR="009858FD" w:rsidRPr="004152AB" w:rsidRDefault="009858FD" w:rsidP="009858FD">
      <w:pPr>
        <w:pBdr>
          <w:top w:val="nil"/>
          <w:left w:val="nil"/>
          <w:bottom w:val="nil"/>
          <w:right w:val="nil"/>
          <w:between w:val="nil"/>
        </w:pBdr>
        <w:jc w:val="both"/>
        <w:rPr>
          <w:rFonts w:asciiTheme="minorBidi" w:hAnsiTheme="minorBidi" w:cstheme="minorBidi"/>
          <w:sz w:val="24"/>
          <w:szCs w:val="24"/>
        </w:rPr>
      </w:pPr>
      <w:r w:rsidRPr="009F0DFF">
        <w:rPr>
          <w:rFonts w:asciiTheme="minorBidi" w:hAnsiTheme="minorBidi" w:cstheme="minorBidi"/>
          <w:sz w:val="24"/>
          <w:szCs w:val="24"/>
          <w:highlight w:val="yellow"/>
        </w:rPr>
        <w:t>[Your Practice]</w:t>
      </w:r>
    </w:p>
    <w:p w14:paraId="7B9E5009"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315833BC"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6E479EE4" w14:textId="77777777" w:rsidR="004E2C0B" w:rsidRDefault="004E2C0B"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43C78285" w14:textId="77777777" w:rsidR="009858FD" w:rsidRDefault="009858FD"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53791161" w14:textId="77777777" w:rsidR="00571EDE" w:rsidRDefault="00571EDE"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05B96787" w14:textId="77777777" w:rsidR="00D03DA5" w:rsidRPr="004152AB" w:rsidRDefault="00D03DA5" w:rsidP="00AE3EF2">
      <w:pPr>
        <w:pBdr>
          <w:top w:val="nil"/>
          <w:left w:val="nil"/>
          <w:bottom w:val="nil"/>
          <w:right w:val="nil"/>
          <w:between w:val="nil"/>
        </w:pBdr>
        <w:spacing w:line="360" w:lineRule="auto"/>
        <w:jc w:val="both"/>
        <w:rPr>
          <w:rFonts w:asciiTheme="minorBidi" w:hAnsiTheme="minorBidi" w:cstheme="minorBidi"/>
          <w:color w:val="000000"/>
          <w:sz w:val="24"/>
          <w:szCs w:val="24"/>
        </w:rPr>
      </w:pPr>
    </w:p>
    <w:p w14:paraId="5F48802A" w14:textId="055C1C59" w:rsidR="00071CCB" w:rsidRPr="004152AB" w:rsidRDefault="0093337B" w:rsidP="00AE3EF2">
      <w:pPr>
        <w:pBdr>
          <w:top w:val="nil"/>
          <w:left w:val="nil"/>
          <w:bottom w:val="nil"/>
          <w:right w:val="nil"/>
          <w:between w:val="nil"/>
        </w:pBdr>
        <w:spacing w:line="360" w:lineRule="auto"/>
        <w:jc w:val="both"/>
        <w:rPr>
          <w:rFonts w:asciiTheme="minorBidi" w:hAnsiTheme="minorBidi" w:cstheme="minorBidi"/>
          <w:b/>
          <w:bCs/>
          <w:color w:val="000000"/>
          <w:sz w:val="28"/>
          <w:szCs w:val="28"/>
          <w:u w:val="single"/>
        </w:rPr>
      </w:pPr>
      <w:r w:rsidRPr="004152AB">
        <w:rPr>
          <w:rFonts w:asciiTheme="minorBidi" w:hAnsiTheme="minorBidi" w:cstheme="minorBidi"/>
          <w:b/>
          <w:bCs/>
          <w:color w:val="000000"/>
          <w:sz w:val="28"/>
          <w:szCs w:val="28"/>
          <w:u w:val="single"/>
        </w:rPr>
        <w:lastRenderedPageBreak/>
        <w:t xml:space="preserve">Appendix </w:t>
      </w:r>
      <w:r w:rsidR="00C36128">
        <w:rPr>
          <w:rFonts w:asciiTheme="minorBidi" w:hAnsiTheme="minorBidi" w:cstheme="minorBidi"/>
          <w:b/>
          <w:bCs/>
          <w:color w:val="000000"/>
          <w:sz w:val="28"/>
          <w:szCs w:val="28"/>
          <w:u w:val="single"/>
        </w:rPr>
        <w:t>C</w:t>
      </w:r>
      <w:r w:rsidRPr="004152AB">
        <w:rPr>
          <w:rFonts w:asciiTheme="minorBidi" w:hAnsiTheme="minorBidi" w:cstheme="minorBidi"/>
          <w:b/>
          <w:bCs/>
          <w:color w:val="000000"/>
          <w:sz w:val="28"/>
          <w:szCs w:val="28"/>
          <w:u w:val="single"/>
        </w:rPr>
        <w:t>:</w:t>
      </w:r>
      <w:r w:rsidR="00D65152" w:rsidRPr="004152AB">
        <w:rPr>
          <w:rFonts w:asciiTheme="minorBidi" w:hAnsiTheme="minorBidi" w:cstheme="minorBidi"/>
          <w:b/>
          <w:bCs/>
          <w:color w:val="000000"/>
          <w:sz w:val="28"/>
          <w:szCs w:val="28"/>
          <w:u w:val="single"/>
        </w:rPr>
        <w:t xml:space="preserve"> Roles and Responsibilities </w:t>
      </w:r>
    </w:p>
    <w:p w14:paraId="34207BD2" w14:textId="552749D6" w:rsidR="00F15FA5" w:rsidRPr="004152AB" w:rsidRDefault="00F15FA5" w:rsidP="00AE3EF2">
      <w:pPr>
        <w:spacing w:line="360" w:lineRule="auto"/>
        <w:jc w:val="both"/>
        <w:rPr>
          <w:rFonts w:asciiTheme="minorBidi" w:hAnsiTheme="minorBidi" w:cstheme="minorBidi"/>
          <w:b/>
          <w:bCs/>
          <w:sz w:val="24"/>
          <w:szCs w:val="24"/>
        </w:rPr>
      </w:pPr>
      <w:r w:rsidRPr="004152AB">
        <w:rPr>
          <w:rFonts w:asciiTheme="minorBidi" w:hAnsiTheme="minorBidi" w:cstheme="minorBidi"/>
          <w:b/>
          <w:bCs/>
          <w:sz w:val="24"/>
          <w:szCs w:val="24"/>
        </w:rPr>
        <w:t>Practice Manager</w:t>
      </w:r>
    </w:p>
    <w:p w14:paraId="5D3AE58E" w14:textId="77777777" w:rsidR="00F15FA5" w:rsidRPr="004152AB" w:rsidRDefault="00F15FA5" w:rsidP="00AE3EF2">
      <w:pPr>
        <w:pStyle w:val="ListParagraph"/>
        <w:widowControl/>
        <w:numPr>
          <w:ilvl w:val="0"/>
          <w:numId w:val="13"/>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To incorporate PLO into their existing repeat prescriptions policy/ guideline/ guidance/ SOP/ process.</w:t>
      </w:r>
    </w:p>
    <w:p w14:paraId="37855041" w14:textId="77777777" w:rsidR="00F15FA5" w:rsidRPr="004152AB" w:rsidRDefault="00F15FA5" w:rsidP="00AE3EF2">
      <w:pPr>
        <w:pStyle w:val="ListParagraph"/>
        <w:widowControl/>
        <w:numPr>
          <w:ilvl w:val="0"/>
          <w:numId w:val="13"/>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Ensure all staff and clinicians have read and understood the patient-led ordering policy/ guideline/ guidance/ SOP/ process.</w:t>
      </w:r>
    </w:p>
    <w:p w14:paraId="10649506" w14:textId="77777777" w:rsidR="00F15FA5" w:rsidRPr="004152AB" w:rsidRDefault="00F15FA5" w:rsidP="00AE3EF2">
      <w:pPr>
        <w:pStyle w:val="ListParagraph"/>
        <w:widowControl/>
        <w:numPr>
          <w:ilvl w:val="0"/>
          <w:numId w:val="13"/>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Ensure nominated and new members of staff are trained on PLO</w:t>
      </w:r>
    </w:p>
    <w:p w14:paraId="7DB5BEA0" w14:textId="77777777" w:rsidR="00F15FA5" w:rsidRPr="004152AB" w:rsidRDefault="00F15FA5" w:rsidP="00AE3EF2">
      <w:pPr>
        <w:pStyle w:val="ListParagraph"/>
        <w:widowControl/>
        <w:numPr>
          <w:ilvl w:val="0"/>
          <w:numId w:val="13"/>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Ensure that the policy/ guideline/ guidance/ SOP/ process is regularly reviewed in line with other general practice’s policies. Nominate a PLO champion for their practice.</w:t>
      </w:r>
    </w:p>
    <w:p w14:paraId="405EE9D9" w14:textId="77777777" w:rsidR="00F15FA5" w:rsidRPr="004152AB" w:rsidRDefault="00F15FA5" w:rsidP="00AE3EF2">
      <w:pPr>
        <w:pStyle w:val="ListParagraph"/>
        <w:widowControl/>
        <w:numPr>
          <w:ilvl w:val="0"/>
          <w:numId w:val="13"/>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Take responsibility for adapting the GM EIA template for their practice.</w:t>
      </w:r>
    </w:p>
    <w:p w14:paraId="143E0F10" w14:textId="77777777" w:rsidR="00F15FA5" w:rsidRPr="004152AB" w:rsidRDefault="00F15FA5" w:rsidP="00AE3EF2">
      <w:pPr>
        <w:pStyle w:val="ListParagraph"/>
        <w:widowControl/>
        <w:numPr>
          <w:ilvl w:val="0"/>
          <w:numId w:val="13"/>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Ensure agreed vulnerable patients are appropriately supported.</w:t>
      </w:r>
    </w:p>
    <w:p w14:paraId="2BD49B80" w14:textId="77777777" w:rsidR="00F15FA5" w:rsidRPr="004152AB" w:rsidRDefault="00F15FA5" w:rsidP="00AE3EF2">
      <w:pPr>
        <w:pStyle w:val="ListParagraph"/>
        <w:widowControl/>
        <w:numPr>
          <w:ilvl w:val="0"/>
          <w:numId w:val="13"/>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 xml:space="preserve">Taking responsibility for communicating PLO to patients </w:t>
      </w:r>
    </w:p>
    <w:p w14:paraId="165E4A4E" w14:textId="77777777" w:rsidR="00F15FA5" w:rsidRPr="004152AB" w:rsidRDefault="00F15FA5" w:rsidP="00AE3EF2">
      <w:pPr>
        <w:pStyle w:val="ListParagraph"/>
        <w:widowControl/>
        <w:numPr>
          <w:ilvl w:val="0"/>
          <w:numId w:val="13"/>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Taking responsibility for communicating the changes to other key stakeholders e.g. affected community pharmacies</w:t>
      </w:r>
    </w:p>
    <w:p w14:paraId="3A554CC8" w14:textId="77777777" w:rsidR="00F15FA5" w:rsidRPr="004152AB" w:rsidRDefault="00F15FA5" w:rsidP="00AE3EF2">
      <w:pPr>
        <w:pStyle w:val="ListParagraph"/>
        <w:widowControl/>
        <w:spacing w:after="160" w:line="360" w:lineRule="auto"/>
        <w:ind w:left="720"/>
        <w:contextualSpacing/>
        <w:jc w:val="both"/>
        <w:rPr>
          <w:rFonts w:asciiTheme="minorBidi" w:hAnsiTheme="minorBidi" w:cstheme="minorBidi"/>
          <w:b/>
          <w:bCs/>
          <w:sz w:val="24"/>
          <w:szCs w:val="24"/>
        </w:rPr>
      </w:pPr>
    </w:p>
    <w:p w14:paraId="756F6234" w14:textId="77777777" w:rsidR="00F15FA5" w:rsidRPr="004152AB" w:rsidRDefault="00F15FA5" w:rsidP="00AE3EF2">
      <w:pPr>
        <w:widowControl/>
        <w:spacing w:after="160" w:line="360" w:lineRule="auto"/>
        <w:contextualSpacing/>
        <w:jc w:val="both"/>
        <w:rPr>
          <w:rFonts w:asciiTheme="minorBidi" w:hAnsiTheme="minorBidi" w:cstheme="minorBidi"/>
          <w:b/>
          <w:bCs/>
          <w:sz w:val="24"/>
          <w:szCs w:val="24"/>
        </w:rPr>
      </w:pPr>
      <w:r w:rsidRPr="004152AB">
        <w:rPr>
          <w:rFonts w:asciiTheme="minorBidi" w:hAnsiTheme="minorBidi" w:cstheme="minorBidi"/>
          <w:b/>
          <w:bCs/>
          <w:sz w:val="24"/>
          <w:szCs w:val="24"/>
        </w:rPr>
        <w:t>Identified PLO Champions (Nominated practice staff member)</w:t>
      </w:r>
    </w:p>
    <w:p w14:paraId="4D176504" w14:textId="77777777" w:rsidR="00F15FA5" w:rsidRPr="004152AB" w:rsidRDefault="00F15FA5" w:rsidP="00AE3EF2">
      <w:pPr>
        <w:pStyle w:val="ListParagraph"/>
        <w:widowControl/>
        <w:numPr>
          <w:ilvl w:val="0"/>
          <w:numId w:val="14"/>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Act as the PLO champion within their practice</w:t>
      </w:r>
    </w:p>
    <w:p w14:paraId="158B3BAC" w14:textId="77777777" w:rsidR="00F15FA5" w:rsidRPr="004152AB" w:rsidRDefault="00F15FA5" w:rsidP="00AE3EF2">
      <w:pPr>
        <w:pStyle w:val="ListParagraph"/>
        <w:widowControl/>
        <w:numPr>
          <w:ilvl w:val="0"/>
          <w:numId w:val="14"/>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Promote patient-led ordering using the NHS App and support vulnerable patients with ordering their medication. Maintain the agreed vulnerable list and ensure the requests from patients excluded from PLO are managed appropriately</w:t>
      </w:r>
    </w:p>
    <w:p w14:paraId="197CFA92" w14:textId="77777777" w:rsidR="00F15FA5" w:rsidRPr="004152AB" w:rsidRDefault="00F15FA5" w:rsidP="00AE3EF2">
      <w:pPr>
        <w:pStyle w:val="ListParagraph"/>
        <w:widowControl/>
        <w:numPr>
          <w:ilvl w:val="0"/>
          <w:numId w:val="14"/>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Resolve any patient queries or complaints relating to patient-led ordering. Escalate to the Practice Manager if unable to resolve</w:t>
      </w:r>
    </w:p>
    <w:p w14:paraId="6AA578A5" w14:textId="77777777" w:rsidR="00F15FA5" w:rsidRPr="004152AB" w:rsidRDefault="00F15FA5" w:rsidP="00AE3EF2">
      <w:pPr>
        <w:pStyle w:val="ListParagraph"/>
        <w:widowControl/>
        <w:numPr>
          <w:ilvl w:val="0"/>
          <w:numId w:val="14"/>
        </w:numPr>
        <w:spacing w:after="160" w:line="360" w:lineRule="auto"/>
        <w:contextualSpacing/>
        <w:jc w:val="both"/>
        <w:rPr>
          <w:rFonts w:asciiTheme="minorBidi" w:hAnsiTheme="minorBidi" w:cstheme="minorBidi"/>
          <w:sz w:val="24"/>
          <w:szCs w:val="24"/>
        </w:rPr>
      </w:pPr>
      <w:bookmarkStart w:id="0" w:name="_Hlk182235113"/>
      <w:r w:rsidRPr="004152AB">
        <w:rPr>
          <w:rFonts w:asciiTheme="minorBidi" w:hAnsiTheme="minorBidi" w:cstheme="minorBidi"/>
          <w:sz w:val="24"/>
          <w:szCs w:val="24"/>
        </w:rPr>
        <w:t>Support with the identification of “vulnerable patients” who will require an alternative ordering option at rollout and ongoing basis</w:t>
      </w:r>
    </w:p>
    <w:p w14:paraId="69124853" w14:textId="77777777" w:rsidR="00F15FA5" w:rsidRPr="004152AB" w:rsidRDefault="00F15FA5" w:rsidP="00AE3EF2">
      <w:pPr>
        <w:widowControl/>
        <w:spacing w:after="160" w:line="360" w:lineRule="auto"/>
        <w:ind w:left="360"/>
        <w:contextualSpacing/>
        <w:jc w:val="both"/>
        <w:rPr>
          <w:rFonts w:asciiTheme="minorBidi" w:hAnsiTheme="minorBidi" w:cstheme="minorBidi"/>
          <w:sz w:val="24"/>
          <w:szCs w:val="24"/>
        </w:rPr>
      </w:pPr>
    </w:p>
    <w:bookmarkEnd w:id="0"/>
    <w:p w14:paraId="7D6D980D" w14:textId="77777777" w:rsidR="00F15FA5" w:rsidRPr="004152AB" w:rsidRDefault="00F15FA5" w:rsidP="00AE3EF2">
      <w:pPr>
        <w:spacing w:line="360" w:lineRule="auto"/>
        <w:jc w:val="both"/>
        <w:rPr>
          <w:rFonts w:asciiTheme="minorBidi" w:hAnsiTheme="minorBidi" w:cstheme="minorBidi"/>
          <w:b/>
          <w:bCs/>
          <w:sz w:val="24"/>
          <w:szCs w:val="24"/>
        </w:rPr>
      </w:pPr>
      <w:r w:rsidRPr="004152AB">
        <w:rPr>
          <w:rFonts w:asciiTheme="minorBidi" w:hAnsiTheme="minorBidi" w:cstheme="minorBidi"/>
          <w:b/>
          <w:bCs/>
          <w:sz w:val="24"/>
          <w:szCs w:val="24"/>
        </w:rPr>
        <w:t>Practice clinicians</w:t>
      </w:r>
    </w:p>
    <w:p w14:paraId="706F2D3F" w14:textId="77777777" w:rsidR="00F15FA5" w:rsidRPr="004152AB" w:rsidRDefault="00F15FA5" w:rsidP="00AE3EF2">
      <w:pPr>
        <w:pStyle w:val="ListParagraph"/>
        <w:widowControl/>
        <w:numPr>
          <w:ilvl w:val="0"/>
          <w:numId w:val="15"/>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Support the use of the NHS App for patient-led ordering with their patients.</w:t>
      </w:r>
    </w:p>
    <w:p w14:paraId="7427B3E8" w14:textId="77777777" w:rsidR="00F15FA5" w:rsidRPr="004152AB" w:rsidRDefault="00F15FA5" w:rsidP="00AE3EF2">
      <w:pPr>
        <w:pStyle w:val="ListParagraph"/>
        <w:widowControl/>
        <w:numPr>
          <w:ilvl w:val="0"/>
          <w:numId w:val="15"/>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Support with the identification of “vulnerable patients” who will require an alternative ordering option at rollout and ongoing basis</w:t>
      </w:r>
    </w:p>
    <w:p w14:paraId="322DCC62" w14:textId="77777777" w:rsidR="00F15FA5" w:rsidRDefault="00F15FA5" w:rsidP="00AE3EF2">
      <w:pPr>
        <w:widowControl/>
        <w:spacing w:after="160" w:line="360" w:lineRule="auto"/>
        <w:ind w:left="360"/>
        <w:contextualSpacing/>
        <w:jc w:val="both"/>
        <w:rPr>
          <w:rFonts w:asciiTheme="minorBidi" w:hAnsiTheme="minorBidi" w:cstheme="minorBidi"/>
          <w:sz w:val="24"/>
          <w:szCs w:val="24"/>
        </w:rPr>
      </w:pPr>
    </w:p>
    <w:p w14:paraId="110B205F" w14:textId="77777777" w:rsidR="00D03DA5" w:rsidRPr="004152AB" w:rsidRDefault="00D03DA5" w:rsidP="00AE3EF2">
      <w:pPr>
        <w:widowControl/>
        <w:spacing w:after="160" w:line="360" w:lineRule="auto"/>
        <w:ind w:left="360"/>
        <w:contextualSpacing/>
        <w:jc w:val="both"/>
        <w:rPr>
          <w:rFonts w:asciiTheme="minorBidi" w:hAnsiTheme="minorBidi" w:cstheme="minorBidi"/>
          <w:sz w:val="24"/>
          <w:szCs w:val="24"/>
        </w:rPr>
      </w:pPr>
    </w:p>
    <w:p w14:paraId="2206A43E" w14:textId="77777777" w:rsidR="00F15FA5" w:rsidRPr="004152AB" w:rsidRDefault="00F15FA5" w:rsidP="00AE3EF2">
      <w:pPr>
        <w:spacing w:line="360" w:lineRule="auto"/>
        <w:jc w:val="both"/>
        <w:rPr>
          <w:rFonts w:asciiTheme="minorBidi" w:hAnsiTheme="minorBidi" w:cstheme="minorBidi"/>
          <w:b/>
          <w:bCs/>
          <w:sz w:val="24"/>
          <w:szCs w:val="24"/>
        </w:rPr>
      </w:pPr>
      <w:r w:rsidRPr="004152AB">
        <w:rPr>
          <w:rFonts w:asciiTheme="minorBidi" w:hAnsiTheme="minorBidi" w:cstheme="minorBidi"/>
          <w:b/>
          <w:bCs/>
          <w:sz w:val="24"/>
          <w:szCs w:val="24"/>
        </w:rPr>
        <w:lastRenderedPageBreak/>
        <w:t>Other practice staff:</w:t>
      </w:r>
    </w:p>
    <w:p w14:paraId="73D7B3CA" w14:textId="77777777" w:rsidR="00F15FA5" w:rsidRPr="004152AB" w:rsidRDefault="00F15FA5" w:rsidP="00AE3EF2">
      <w:pPr>
        <w:pStyle w:val="ListParagraph"/>
        <w:numPr>
          <w:ilvl w:val="0"/>
          <w:numId w:val="16"/>
        </w:numPr>
        <w:spacing w:line="360" w:lineRule="auto"/>
        <w:jc w:val="both"/>
        <w:rPr>
          <w:rFonts w:asciiTheme="minorBidi" w:hAnsiTheme="minorBidi" w:cstheme="minorBidi"/>
          <w:sz w:val="24"/>
          <w:szCs w:val="24"/>
        </w:rPr>
      </w:pPr>
      <w:r w:rsidRPr="004152AB">
        <w:rPr>
          <w:rFonts w:asciiTheme="minorBidi" w:hAnsiTheme="minorBidi" w:cstheme="minorBidi"/>
          <w:sz w:val="24"/>
          <w:szCs w:val="24"/>
        </w:rPr>
        <w:t>Support the use of the NHS App for patient-led ordering with their patients</w:t>
      </w:r>
    </w:p>
    <w:p w14:paraId="35194159" w14:textId="77777777" w:rsidR="00F15FA5" w:rsidRPr="004152AB" w:rsidRDefault="00F15FA5" w:rsidP="00AE3EF2">
      <w:pPr>
        <w:pStyle w:val="ListParagraph"/>
        <w:numPr>
          <w:ilvl w:val="0"/>
          <w:numId w:val="16"/>
        </w:numPr>
        <w:spacing w:line="360" w:lineRule="auto"/>
        <w:jc w:val="both"/>
        <w:rPr>
          <w:rFonts w:asciiTheme="minorBidi" w:hAnsiTheme="minorBidi" w:cstheme="minorBidi"/>
          <w:sz w:val="24"/>
          <w:szCs w:val="24"/>
        </w:rPr>
      </w:pPr>
      <w:r w:rsidRPr="004152AB">
        <w:rPr>
          <w:rFonts w:asciiTheme="minorBidi" w:hAnsiTheme="minorBidi" w:cstheme="minorBidi"/>
          <w:sz w:val="24"/>
          <w:szCs w:val="24"/>
        </w:rPr>
        <w:t>Support with the identification of “vulnerable patients” who will require an alternative ordering option at rollout and ongoing basis</w:t>
      </w:r>
    </w:p>
    <w:p w14:paraId="24ECBBA4" w14:textId="77777777" w:rsidR="00F15FA5" w:rsidRPr="004152AB" w:rsidRDefault="00F15FA5" w:rsidP="00AE3EF2">
      <w:pPr>
        <w:pStyle w:val="ListParagraph"/>
        <w:widowControl/>
        <w:numPr>
          <w:ilvl w:val="0"/>
          <w:numId w:val="16"/>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Resolve any patient queries or complaints relating to patient-led ordering if appropriate</w:t>
      </w:r>
    </w:p>
    <w:p w14:paraId="28E740EC" w14:textId="77777777" w:rsidR="00F15FA5" w:rsidRPr="004152AB" w:rsidRDefault="00F15FA5" w:rsidP="00AE3EF2">
      <w:pPr>
        <w:pStyle w:val="ListParagraph"/>
        <w:widowControl/>
        <w:numPr>
          <w:ilvl w:val="0"/>
          <w:numId w:val="16"/>
        </w:numPr>
        <w:spacing w:after="160" w:line="360" w:lineRule="auto"/>
        <w:contextualSpacing/>
        <w:jc w:val="both"/>
        <w:rPr>
          <w:rFonts w:asciiTheme="minorBidi" w:hAnsiTheme="minorBidi" w:cstheme="minorBidi"/>
          <w:sz w:val="24"/>
          <w:szCs w:val="24"/>
        </w:rPr>
      </w:pPr>
      <w:r w:rsidRPr="004152AB">
        <w:rPr>
          <w:rFonts w:asciiTheme="minorBidi" w:hAnsiTheme="minorBidi" w:cstheme="minorBidi"/>
          <w:sz w:val="24"/>
          <w:szCs w:val="24"/>
        </w:rPr>
        <w:t>Escalate to the PLO champion/ Practice Manager if unable to resolve</w:t>
      </w:r>
    </w:p>
    <w:p w14:paraId="207E309F" w14:textId="77777777" w:rsidR="00D26F6C" w:rsidRDefault="00D26F6C"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1C6246D9"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427ECCEE"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36521D69"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19FC4D96"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4FFD39BB"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50215754"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2A943167"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0D0B3008"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4F680091"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39AC64F4"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783491EF"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1B3977AC"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475F8D68"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73821F68"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154A32AD"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7EA553FD"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7305DDDF"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66358CB0"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09D3C79D"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5FD03E83"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1B3D674A" w14:textId="77777777" w:rsidR="00ED2EC4" w:rsidRDefault="00ED2EC4" w:rsidP="00AE3EF2">
      <w:pPr>
        <w:pBdr>
          <w:top w:val="nil"/>
          <w:left w:val="nil"/>
          <w:bottom w:val="nil"/>
          <w:right w:val="nil"/>
          <w:between w:val="nil"/>
        </w:pBdr>
        <w:spacing w:line="360" w:lineRule="auto"/>
        <w:jc w:val="both"/>
        <w:rPr>
          <w:rFonts w:asciiTheme="minorBidi" w:hAnsiTheme="minorBidi" w:cstheme="minorBidi"/>
          <w:color w:val="000000"/>
          <w:sz w:val="28"/>
          <w:szCs w:val="28"/>
        </w:rPr>
      </w:pPr>
    </w:p>
    <w:p w14:paraId="06267D0A" w14:textId="6FDD86E6" w:rsidR="007C41B3" w:rsidRDefault="008925EA" w:rsidP="00BB5107">
      <w:pPr>
        <w:pBdr>
          <w:top w:val="nil"/>
          <w:left w:val="nil"/>
          <w:bottom w:val="nil"/>
          <w:right w:val="nil"/>
          <w:between w:val="nil"/>
        </w:pBdr>
        <w:spacing w:line="360" w:lineRule="auto"/>
        <w:jc w:val="both"/>
        <w:rPr>
          <w:rFonts w:asciiTheme="minorBidi" w:hAnsiTheme="minorBidi" w:cstheme="minorBidi"/>
          <w:b/>
          <w:bCs/>
          <w:color w:val="000000"/>
          <w:sz w:val="28"/>
          <w:szCs w:val="28"/>
          <w:u w:val="single"/>
        </w:rPr>
      </w:pPr>
      <w:r>
        <w:rPr>
          <w:noProof/>
        </w:rPr>
        <w:lastRenderedPageBreak/>
        <w:drawing>
          <wp:anchor distT="0" distB="0" distL="114300" distR="114300" simplePos="0" relativeHeight="251659264" behindDoc="0" locked="0" layoutInCell="1" allowOverlap="1" wp14:anchorId="74BF762F" wp14:editId="5F991042">
            <wp:simplePos x="0" y="0"/>
            <wp:positionH relativeFrom="column">
              <wp:posOffset>76200</wp:posOffset>
            </wp:positionH>
            <wp:positionV relativeFrom="paragraph">
              <wp:posOffset>0</wp:posOffset>
            </wp:positionV>
            <wp:extent cx="2286000" cy="552450"/>
            <wp:effectExtent l="0" t="0" r="0" b="0"/>
            <wp:wrapThrough wrapText="bothSides">
              <wp:wrapPolygon edited="0">
                <wp:start x="0" y="0"/>
                <wp:lineTo x="0" y="20855"/>
                <wp:lineTo x="21420" y="20855"/>
                <wp:lineTo x="21420" y="0"/>
                <wp:lineTo x="0" y="0"/>
              </wp:wrapPolygon>
            </wp:wrapThrough>
            <wp:docPr id="904263856" name="Picture 1" descr="Community Pharmacy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63856" name="Picture 1" descr="Community Pharmacy England"/>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0" cy="552450"/>
                    </a:xfrm>
                    <a:prstGeom prst="rect">
                      <a:avLst/>
                    </a:prstGeom>
                    <a:noFill/>
                    <a:ln>
                      <a:noFill/>
                    </a:ln>
                  </pic:spPr>
                </pic:pic>
              </a:graphicData>
            </a:graphic>
          </wp:anchor>
        </w:drawing>
      </w:r>
    </w:p>
    <w:p w14:paraId="606385B7" w14:textId="77777777" w:rsidR="00BB5107" w:rsidRDefault="00BB5107" w:rsidP="00BB5107">
      <w:pPr>
        <w:pBdr>
          <w:top w:val="nil"/>
          <w:left w:val="nil"/>
          <w:bottom w:val="nil"/>
          <w:right w:val="nil"/>
          <w:between w:val="nil"/>
        </w:pBdr>
        <w:spacing w:line="360" w:lineRule="auto"/>
        <w:jc w:val="both"/>
        <w:rPr>
          <w:rFonts w:asciiTheme="minorBidi" w:hAnsiTheme="minorBidi" w:cstheme="minorBidi"/>
          <w:b/>
          <w:bCs/>
          <w:color w:val="000000"/>
          <w:sz w:val="28"/>
          <w:szCs w:val="28"/>
          <w:u w:val="single"/>
        </w:rPr>
      </w:pPr>
    </w:p>
    <w:p w14:paraId="55B60FB8" w14:textId="77777777" w:rsidR="00C35908" w:rsidRDefault="00C35908" w:rsidP="00E90333">
      <w:pPr>
        <w:pBdr>
          <w:top w:val="nil"/>
          <w:left w:val="nil"/>
          <w:bottom w:val="nil"/>
          <w:right w:val="nil"/>
          <w:between w:val="nil"/>
        </w:pBdr>
        <w:spacing w:line="360" w:lineRule="auto"/>
        <w:jc w:val="both"/>
        <w:rPr>
          <w:rFonts w:asciiTheme="minorBidi" w:hAnsiTheme="minorBidi" w:cstheme="minorBidi"/>
          <w:b/>
          <w:bCs/>
          <w:color w:val="000000"/>
          <w:sz w:val="28"/>
          <w:szCs w:val="28"/>
          <w:u w:val="single"/>
        </w:rPr>
      </w:pPr>
    </w:p>
    <w:p w14:paraId="01A0526A" w14:textId="45BF4490" w:rsidR="00605620" w:rsidRPr="00E90333" w:rsidRDefault="00560AA1" w:rsidP="00E90333">
      <w:pPr>
        <w:pBdr>
          <w:top w:val="nil"/>
          <w:left w:val="nil"/>
          <w:bottom w:val="nil"/>
          <w:right w:val="nil"/>
          <w:between w:val="nil"/>
        </w:pBdr>
        <w:spacing w:line="360" w:lineRule="auto"/>
        <w:jc w:val="both"/>
        <w:rPr>
          <w:rFonts w:asciiTheme="minorBidi" w:hAnsiTheme="minorBidi" w:cstheme="minorBidi"/>
          <w:b/>
          <w:bCs/>
          <w:color w:val="000000"/>
          <w:sz w:val="28"/>
          <w:szCs w:val="28"/>
          <w:u w:val="single"/>
        </w:rPr>
      </w:pPr>
      <w:r w:rsidRPr="004152AB">
        <w:rPr>
          <w:rFonts w:asciiTheme="minorBidi" w:hAnsiTheme="minorBidi" w:cstheme="minorBidi"/>
          <w:b/>
          <w:bCs/>
          <w:color w:val="000000"/>
          <w:sz w:val="28"/>
          <w:szCs w:val="28"/>
          <w:u w:val="single"/>
        </w:rPr>
        <w:t xml:space="preserve">Appendix </w:t>
      </w:r>
      <w:r w:rsidR="00ED2EC4">
        <w:rPr>
          <w:rFonts w:asciiTheme="minorBidi" w:hAnsiTheme="minorBidi" w:cstheme="minorBidi"/>
          <w:b/>
          <w:bCs/>
          <w:color w:val="000000"/>
          <w:sz w:val="28"/>
          <w:szCs w:val="28"/>
          <w:u w:val="single"/>
        </w:rPr>
        <w:t>D</w:t>
      </w:r>
      <w:r w:rsidRPr="004152AB">
        <w:rPr>
          <w:rFonts w:asciiTheme="minorBidi" w:hAnsiTheme="minorBidi" w:cstheme="minorBidi"/>
          <w:b/>
          <w:bCs/>
          <w:color w:val="000000"/>
          <w:sz w:val="28"/>
          <w:szCs w:val="28"/>
          <w:u w:val="single"/>
        </w:rPr>
        <w:t>:</w:t>
      </w:r>
      <w:r w:rsidR="00F11A9C" w:rsidRPr="004152AB">
        <w:rPr>
          <w:rFonts w:asciiTheme="minorBidi" w:hAnsiTheme="minorBidi" w:cstheme="minorBidi"/>
          <w:b/>
          <w:bCs/>
          <w:color w:val="000000"/>
          <w:sz w:val="28"/>
          <w:szCs w:val="28"/>
          <w:u w:val="single"/>
        </w:rPr>
        <w:t xml:space="preserve"> Potential Exemptions from PLO</w:t>
      </w:r>
    </w:p>
    <w:p w14:paraId="54B0C342" w14:textId="77777777" w:rsidR="00D61F76" w:rsidRPr="003F0490" w:rsidRDefault="00D61F76" w:rsidP="00D61F76">
      <w:pPr>
        <w:rPr>
          <w:b/>
          <w:bCs/>
          <w:sz w:val="24"/>
          <w:szCs w:val="24"/>
        </w:rPr>
      </w:pPr>
    </w:p>
    <w:p w14:paraId="1C3FB0FE" w14:textId="77777777" w:rsidR="00D61F76" w:rsidRPr="003F0490" w:rsidRDefault="00D61F76" w:rsidP="00D61F76">
      <w:pPr>
        <w:rPr>
          <w:b/>
          <w:bCs/>
          <w:sz w:val="24"/>
          <w:szCs w:val="24"/>
        </w:rPr>
      </w:pPr>
      <w:r w:rsidRPr="003F0490">
        <w:rPr>
          <w:b/>
          <w:bCs/>
          <w:sz w:val="24"/>
          <w:szCs w:val="24"/>
        </w:rPr>
        <w:t>Potential Exemptions from Patient-Led Ordering of Medicines</w:t>
      </w:r>
    </w:p>
    <w:p w14:paraId="5275B6F8" w14:textId="77777777" w:rsidR="00D61F76" w:rsidRPr="003F0490" w:rsidRDefault="00D61F76" w:rsidP="00D61F76">
      <w:pPr>
        <w:rPr>
          <w:sz w:val="24"/>
          <w:szCs w:val="24"/>
        </w:rPr>
      </w:pPr>
    </w:p>
    <w:p w14:paraId="08F938DD" w14:textId="77777777" w:rsidR="00D61F76" w:rsidRPr="003F0490" w:rsidRDefault="00D61F76" w:rsidP="00D61F76">
      <w:pPr>
        <w:rPr>
          <w:sz w:val="24"/>
          <w:szCs w:val="24"/>
        </w:rPr>
      </w:pPr>
      <w:r w:rsidRPr="003F0490">
        <w:rPr>
          <w:sz w:val="24"/>
          <w:szCs w:val="24"/>
        </w:rPr>
        <w:t>Certain patient groups should be considered for exemption from patient-led ordering of medicines to ensure patient safety, continuity of care, and appropriate medication management. GP practices and pharmacies should work together to identify and support these patients.</w:t>
      </w:r>
    </w:p>
    <w:p w14:paraId="5C0737EC" w14:textId="77777777" w:rsidR="00D61F76" w:rsidRPr="003F0490" w:rsidRDefault="00D61F76" w:rsidP="00D61F76">
      <w:pPr>
        <w:pStyle w:val="NormalWeb"/>
        <w:rPr>
          <w:rFonts w:ascii="Times New Roman" w:eastAsia="Times New Roman" w:hAnsi="Times New Roman" w:cs="Times New Roman"/>
          <w:color w:val="000000"/>
          <w:sz w:val="36"/>
          <w:szCs w:val="36"/>
        </w:rPr>
      </w:pPr>
      <w:r w:rsidRPr="003F0490">
        <w:rPr>
          <w:rFonts w:ascii="Arial" w:hAnsi="Arial" w:cs="Arial"/>
          <w:b/>
          <w:bCs/>
          <w:color w:val="000000"/>
        </w:rPr>
        <w:t>Patients Receiving Monitored Dosage Systems (MDS)</w:t>
      </w:r>
    </w:p>
    <w:p w14:paraId="1BF93712" w14:textId="77777777" w:rsidR="00D61F76" w:rsidRPr="003F0490" w:rsidRDefault="00D61F76" w:rsidP="00D61F76">
      <w:pPr>
        <w:spacing w:before="100" w:beforeAutospacing="1" w:after="100" w:afterAutospacing="1"/>
        <w:rPr>
          <w:sz w:val="24"/>
          <w:szCs w:val="24"/>
        </w:rPr>
      </w:pPr>
      <w:r w:rsidRPr="003F0490">
        <w:rPr>
          <w:sz w:val="24"/>
          <w:szCs w:val="24"/>
        </w:rPr>
        <w:t>This is an interim measure to allow a review of MDS patients.</w:t>
      </w:r>
    </w:p>
    <w:p w14:paraId="42C27B51" w14:textId="77777777" w:rsidR="00D61F76" w:rsidRPr="003F0490" w:rsidRDefault="00D61F76" w:rsidP="00D61F76">
      <w:pPr>
        <w:spacing w:before="100" w:beforeAutospacing="1" w:after="100" w:afterAutospacing="1"/>
        <w:rPr>
          <w:sz w:val="24"/>
          <w:szCs w:val="24"/>
        </w:rPr>
      </w:pPr>
      <w:r w:rsidRPr="003F0490">
        <w:rPr>
          <w:sz w:val="24"/>
          <w:szCs w:val="24"/>
        </w:rPr>
        <w:t>At this time all patients using MDS require pharmacy-led ordering to ensure sufficient preparation time and to prevent delays and medication errors. Pharmacies must conduct an equality assessment (if this has not already been completed) to confirm that MDS is necessary based on clinical need rather than convenience. Alternative options, such as MAR charts, may be equally effective for some patients.</w:t>
      </w:r>
    </w:p>
    <w:p w14:paraId="3A019ABB" w14:textId="77777777" w:rsidR="00D61F76" w:rsidRPr="003F0490" w:rsidRDefault="00D61F76" w:rsidP="00D61F76">
      <w:pPr>
        <w:spacing w:before="100" w:beforeAutospacing="1" w:after="100" w:afterAutospacing="1"/>
        <w:rPr>
          <w:sz w:val="24"/>
          <w:szCs w:val="24"/>
        </w:rPr>
      </w:pPr>
      <w:r w:rsidRPr="003F0490">
        <w:rPr>
          <w:sz w:val="24"/>
          <w:szCs w:val="24"/>
        </w:rPr>
        <w:t>During this review period, patients assessed as not requiring MDS should be supported to receive medicines in original packs with appropriate adjustments.</w:t>
      </w:r>
    </w:p>
    <w:p w14:paraId="6A99DCA3" w14:textId="162CD864" w:rsidR="00D61F76" w:rsidRPr="003F0490" w:rsidRDefault="00D61F76" w:rsidP="00D61F76">
      <w:pPr>
        <w:spacing w:before="100" w:beforeAutospacing="1" w:after="100" w:afterAutospacing="1"/>
        <w:rPr>
          <w:color w:val="000000"/>
          <w:sz w:val="24"/>
          <w:szCs w:val="24"/>
        </w:rPr>
      </w:pPr>
      <w:r w:rsidRPr="003F0490">
        <w:rPr>
          <w:color w:val="000000"/>
          <w:sz w:val="24"/>
          <w:szCs w:val="24"/>
        </w:rPr>
        <w:t xml:space="preserve">Supporting information is available here: </w:t>
      </w:r>
      <w:hyperlink r:id="rId35" w:history="1">
        <w:r w:rsidRPr="003F0490">
          <w:rPr>
            <w:rStyle w:val="Hyperlink"/>
            <w:sz w:val="24"/>
            <w:szCs w:val="24"/>
          </w:rPr>
          <w:t>https://greatermanchester.communitypharmacy.org.uk/mds-and-assisted-medicines-guidance/</w:t>
        </w:r>
      </w:hyperlink>
    </w:p>
    <w:p w14:paraId="2BB237DA" w14:textId="77777777" w:rsidR="00D61F76" w:rsidRPr="003F0490" w:rsidRDefault="00D61F76" w:rsidP="00D61F76">
      <w:pPr>
        <w:spacing w:before="100" w:beforeAutospacing="1" w:after="100" w:afterAutospacing="1"/>
        <w:rPr>
          <w:color w:val="000000"/>
          <w:sz w:val="24"/>
          <w:szCs w:val="24"/>
        </w:rPr>
      </w:pPr>
      <w:r w:rsidRPr="003F0490">
        <w:rPr>
          <w:b/>
          <w:bCs/>
          <w:color w:val="000000"/>
          <w:sz w:val="24"/>
          <w:szCs w:val="24"/>
        </w:rPr>
        <w:t>Other Patient Groups</w:t>
      </w:r>
      <w:r w:rsidRPr="003F0490">
        <w:rPr>
          <w:b/>
          <w:bCs/>
          <w:sz w:val="24"/>
          <w:szCs w:val="24"/>
        </w:rPr>
        <w:t xml:space="preserve"> Potentially</w:t>
      </w:r>
      <w:r w:rsidRPr="003F0490">
        <w:rPr>
          <w:b/>
          <w:bCs/>
          <w:color w:val="000000"/>
          <w:sz w:val="24"/>
          <w:szCs w:val="24"/>
        </w:rPr>
        <w:t xml:space="preserve"> Requiring Alternative Ordering Methods</w:t>
      </w:r>
      <w:r w:rsidRPr="003F0490">
        <w:rPr>
          <w:color w:val="000000"/>
          <w:sz w:val="24"/>
          <w:szCs w:val="24"/>
        </w:rPr>
        <w:br/>
        <w:t>Some patients may need alternative support for ordering medications, particularly if they do not have family or carer assistance. These include:</w:t>
      </w:r>
    </w:p>
    <w:p w14:paraId="6F15697A" w14:textId="77777777" w:rsidR="00D61F76" w:rsidRPr="003F0490" w:rsidRDefault="00D61F76" w:rsidP="00D61F76">
      <w:pPr>
        <w:widowControl/>
        <w:numPr>
          <w:ilvl w:val="0"/>
          <w:numId w:val="24"/>
        </w:numPr>
        <w:spacing w:before="100" w:beforeAutospacing="1" w:after="100" w:afterAutospacing="1"/>
        <w:rPr>
          <w:rFonts w:eastAsia="Times New Roman"/>
          <w:color w:val="000000"/>
          <w:sz w:val="24"/>
          <w:szCs w:val="24"/>
        </w:rPr>
      </w:pPr>
      <w:r w:rsidRPr="003F0490">
        <w:rPr>
          <w:rFonts w:eastAsia="Times New Roman"/>
          <w:b/>
          <w:bCs/>
          <w:color w:val="000000"/>
          <w:sz w:val="24"/>
          <w:szCs w:val="24"/>
        </w:rPr>
        <w:t>Vulnerable Patients:</w:t>
      </w:r>
      <w:r w:rsidRPr="003F0490">
        <w:rPr>
          <w:rFonts w:eastAsia="Times New Roman"/>
          <w:color w:val="000000"/>
          <w:sz w:val="24"/>
          <w:szCs w:val="24"/>
        </w:rPr>
        <w:t> Those with learning disabilities, severe mental health conditions, dementia, or cognitive impairments who may struggle with digital ordering systems</w:t>
      </w:r>
    </w:p>
    <w:p w14:paraId="237C71DF" w14:textId="77777777" w:rsidR="00D61F76" w:rsidRPr="003F0490" w:rsidRDefault="00D61F76" w:rsidP="00D61F76">
      <w:pPr>
        <w:widowControl/>
        <w:numPr>
          <w:ilvl w:val="0"/>
          <w:numId w:val="24"/>
        </w:numPr>
        <w:spacing w:before="100" w:beforeAutospacing="1" w:after="100" w:afterAutospacing="1"/>
        <w:rPr>
          <w:rFonts w:eastAsia="Times New Roman"/>
          <w:color w:val="000000"/>
          <w:sz w:val="24"/>
          <w:szCs w:val="24"/>
        </w:rPr>
      </w:pPr>
      <w:r w:rsidRPr="003F0490">
        <w:rPr>
          <w:rFonts w:eastAsia="Times New Roman"/>
          <w:b/>
          <w:bCs/>
          <w:color w:val="000000"/>
          <w:sz w:val="24"/>
          <w:szCs w:val="24"/>
        </w:rPr>
        <w:t>Patients with Physical Disabilities:</w:t>
      </w:r>
      <w:r w:rsidRPr="003F0490">
        <w:rPr>
          <w:rFonts w:eastAsia="Times New Roman"/>
          <w:color w:val="000000"/>
          <w:sz w:val="24"/>
          <w:szCs w:val="24"/>
        </w:rPr>
        <w:t> Individuals with conditions such as severe arthritis or neurological disorders that impact dexterity and digital access</w:t>
      </w:r>
    </w:p>
    <w:p w14:paraId="782937EC" w14:textId="77777777" w:rsidR="00D61F76" w:rsidRPr="003F0490" w:rsidRDefault="00D61F76" w:rsidP="00D61F76">
      <w:pPr>
        <w:widowControl/>
        <w:numPr>
          <w:ilvl w:val="0"/>
          <w:numId w:val="24"/>
        </w:numPr>
        <w:spacing w:before="100" w:beforeAutospacing="1" w:after="100" w:afterAutospacing="1"/>
        <w:rPr>
          <w:rFonts w:eastAsia="Times New Roman"/>
          <w:color w:val="000000"/>
          <w:sz w:val="24"/>
          <w:szCs w:val="24"/>
        </w:rPr>
      </w:pPr>
      <w:r w:rsidRPr="003F0490">
        <w:rPr>
          <w:rFonts w:eastAsia="Times New Roman"/>
          <w:b/>
          <w:bCs/>
          <w:color w:val="000000"/>
          <w:sz w:val="24"/>
          <w:szCs w:val="24"/>
        </w:rPr>
        <w:t>Patients with Digital or Language Barriers:</w:t>
      </w:r>
      <w:r w:rsidRPr="003F0490">
        <w:rPr>
          <w:rFonts w:eastAsia="Times New Roman"/>
          <w:color w:val="000000"/>
          <w:sz w:val="24"/>
          <w:szCs w:val="24"/>
        </w:rPr>
        <w:t> Those with low digital literacy, lack of internet access, or language barriers preventing effective use of online systems</w:t>
      </w:r>
    </w:p>
    <w:p w14:paraId="6053569D" w14:textId="77777777" w:rsidR="00D61F76" w:rsidRPr="003F0490" w:rsidRDefault="00D61F76" w:rsidP="00D61F76">
      <w:pPr>
        <w:widowControl/>
        <w:numPr>
          <w:ilvl w:val="0"/>
          <w:numId w:val="24"/>
        </w:numPr>
        <w:spacing w:before="100" w:beforeAutospacing="1" w:after="100" w:afterAutospacing="1"/>
        <w:rPr>
          <w:rFonts w:eastAsia="Times New Roman"/>
          <w:color w:val="000000"/>
          <w:sz w:val="24"/>
          <w:szCs w:val="24"/>
        </w:rPr>
      </w:pPr>
      <w:r w:rsidRPr="003F0490">
        <w:rPr>
          <w:rFonts w:eastAsia="Times New Roman"/>
          <w:b/>
          <w:bCs/>
          <w:color w:val="000000"/>
          <w:sz w:val="24"/>
          <w:szCs w:val="24"/>
        </w:rPr>
        <w:t>Patients at Risk of Medication Misuse:</w:t>
      </w:r>
      <w:r w:rsidRPr="003F0490">
        <w:rPr>
          <w:rFonts w:eastAsia="Times New Roman"/>
          <w:color w:val="000000"/>
          <w:sz w:val="24"/>
          <w:szCs w:val="24"/>
        </w:rPr>
        <w:t> Individuals with substance misuse issues or erratic lifestyles who require closer monitoring of prescriptions</w:t>
      </w:r>
    </w:p>
    <w:p w14:paraId="782EA4DE" w14:textId="77777777" w:rsidR="00D61F76" w:rsidRPr="003F0490" w:rsidRDefault="00D61F76" w:rsidP="00D61F76">
      <w:pPr>
        <w:rPr>
          <w:color w:val="000000"/>
          <w:sz w:val="24"/>
          <w:szCs w:val="24"/>
        </w:rPr>
      </w:pPr>
      <w:r w:rsidRPr="003F0490">
        <w:rPr>
          <w:color w:val="000000"/>
          <w:sz w:val="24"/>
          <w:szCs w:val="24"/>
        </w:rPr>
        <w:t>All patients should be assessed individually to determine the most suitable ordering method. Where exemptions apply, clear communication between GP practices and pharmacies is essential to ensure continuity of care. Contingency plans should also be in place for safeguarding concerns or unexpected changes in patient circumstances.</w:t>
      </w:r>
    </w:p>
    <w:p w14:paraId="42428720" w14:textId="43CEB2CE" w:rsidR="009858FD" w:rsidRPr="003F0490" w:rsidRDefault="00D61F76" w:rsidP="00377D41">
      <w:pPr>
        <w:spacing w:before="100" w:beforeAutospacing="1" w:after="100" w:afterAutospacing="1"/>
        <w:rPr>
          <w:color w:val="000000"/>
          <w:sz w:val="24"/>
          <w:szCs w:val="24"/>
        </w:rPr>
      </w:pPr>
      <w:r w:rsidRPr="003F0490">
        <w:rPr>
          <w:color w:val="000000"/>
          <w:sz w:val="24"/>
          <w:szCs w:val="24"/>
        </w:rPr>
        <w:t>Please note: some patients in the above groups may still wish to manage their own prescription ordering and should be supported to do so where possible.</w:t>
      </w:r>
    </w:p>
    <w:sectPr w:rsidR="009858FD" w:rsidRPr="003F0490" w:rsidSect="00954940">
      <w:headerReference w:type="default" r:id="rId36"/>
      <w:footerReference w:type="default" r:id="rId37"/>
      <w:pgSz w:w="11910" w:h="16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6724" w14:textId="77777777" w:rsidR="00ED5F04" w:rsidRDefault="00ED5F04">
      <w:r>
        <w:separator/>
      </w:r>
    </w:p>
  </w:endnote>
  <w:endnote w:type="continuationSeparator" w:id="0">
    <w:p w14:paraId="309B1503" w14:textId="77777777" w:rsidR="00ED5F04" w:rsidRDefault="00ED5F04">
      <w:r>
        <w:continuationSeparator/>
      </w:r>
    </w:p>
  </w:endnote>
  <w:endnote w:type="continuationNotice" w:id="1">
    <w:p w14:paraId="395B4E9C" w14:textId="77777777" w:rsidR="00ED5F04" w:rsidRDefault="00ED5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lfax">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143577"/>
      <w:docPartObj>
        <w:docPartGallery w:val="Page Numbers (Bottom of Page)"/>
        <w:docPartUnique/>
      </w:docPartObj>
    </w:sdtPr>
    <w:sdtEndPr/>
    <w:sdtContent>
      <w:sdt>
        <w:sdtPr>
          <w:id w:val="-1769616900"/>
          <w:docPartObj>
            <w:docPartGallery w:val="Page Numbers (Top of Page)"/>
            <w:docPartUnique/>
          </w:docPartObj>
        </w:sdtPr>
        <w:sdtEndPr/>
        <w:sdtContent>
          <w:p w14:paraId="014EBE03" w14:textId="14969651" w:rsidR="002C6AE9" w:rsidRDefault="002C6AE9">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E532008" w14:textId="6305714C" w:rsidR="00943997" w:rsidRDefault="00091674">
    <w:pPr>
      <w:spacing w:before="116"/>
      <w:ind w:right="104"/>
      <w:rPr>
        <w:sz w:val="16"/>
        <w:szCs w:val="16"/>
      </w:rPr>
    </w:pPr>
    <w:r>
      <w:rPr>
        <w:sz w:val="16"/>
        <w:szCs w:val="16"/>
      </w:rPr>
      <w:t xml:space="preserve">March </w:t>
    </w:r>
    <w:r w:rsidR="00667CCB">
      <w:rPr>
        <w:sz w:val="16"/>
        <w:szCs w:val="16"/>
      </w:rPr>
      <w:t xml:space="preserve">2025 </w:t>
    </w:r>
    <w:r>
      <w:rPr>
        <w:sz w:val="16"/>
        <w:szCs w:val="16"/>
      </w:rPr>
      <w:t>V02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151F0" w14:textId="77777777" w:rsidR="00ED5F04" w:rsidRDefault="00ED5F04">
      <w:r>
        <w:separator/>
      </w:r>
    </w:p>
  </w:footnote>
  <w:footnote w:type="continuationSeparator" w:id="0">
    <w:p w14:paraId="11AD5C04" w14:textId="77777777" w:rsidR="00ED5F04" w:rsidRDefault="00ED5F04">
      <w:r>
        <w:continuationSeparator/>
      </w:r>
    </w:p>
  </w:footnote>
  <w:footnote w:type="continuationNotice" w:id="1">
    <w:p w14:paraId="6C0B4079" w14:textId="77777777" w:rsidR="00ED5F04" w:rsidRDefault="00ED5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9DD0" w14:textId="4CA607BD" w:rsidR="00943997" w:rsidRPr="00574501" w:rsidRDefault="00792FBC">
    <w:pPr>
      <w:pBdr>
        <w:top w:val="nil"/>
        <w:left w:val="nil"/>
        <w:bottom w:val="nil"/>
        <w:right w:val="nil"/>
        <w:between w:val="nil"/>
      </w:pBdr>
      <w:tabs>
        <w:tab w:val="center" w:pos="4513"/>
        <w:tab w:val="right" w:pos="9026"/>
      </w:tabs>
      <w:rPr>
        <w:b/>
        <w:bCs/>
        <w:color w:val="000000"/>
        <w:sz w:val="16"/>
        <w:szCs w:val="16"/>
      </w:rPr>
    </w:pPr>
    <w:r w:rsidRPr="00574501">
      <w:rPr>
        <w:b/>
        <w:bCs/>
        <w:noProof/>
        <w:sz w:val="16"/>
        <w:szCs w:val="16"/>
      </w:rPr>
      <w:drawing>
        <wp:anchor distT="0" distB="0" distL="114300" distR="114300" simplePos="0" relativeHeight="251658240" behindDoc="0" locked="0" layoutInCell="1" allowOverlap="1" wp14:anchorId="008A0B1E" wp14:editId="3E8C25C2">
          <wp:simplePos x="0" y="0"/>
          <wp:positionH relativeFrom="margin">
            <wp:posOffset>4162425</wp:posOffset>
          </wp:positionH>
          <wp:positionV relativeFrom="margin">
            <wp:posOffset>-1082675</wp:posOffset>
          </wp:positionV>
          <wp:extent cx="2787650" cy="1052830"/>
          <wp:effectExtent l="0" t="0" r="0" b="0"/>
          <wp:wrapSquare wrapText="bothSides"/>
          <wp:docPr id="6" name="Picture 6" descr="In the top right hand corner of the page with the blue NHS logo with the words Greater Manchester undernea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 the top right hand corner of the page with the blue NHS logo with the words Greater Manchester underneath">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7650" cy="1052830"/>
                  </a:xfrm>
                  <a:prstGeom prst="rect">
                    <a:avLst/>
                  </a:prstGeom>
                </pic:spPr>
              </pic:pic>
            </a:graphicData>
          </a:graphic>
          <wp14:sizeRelH relativeFrom="margin">
            <wp14:pctWidth>0</wp14:pctWidth>
          </wp14:sizeRelH>
          <wp14:sizeRelV relativeFrom="margin">
            <wp14:pctHeight>0</wp14:pctHeight>
          </wp14:sizeRelV>
        </wp:anchor>
      </w:drawing>
    </w:r>
    <w:r w:rsidR="00971F96" w:rsidRPr="00574501">
      <w:rPr>
        <w:b/>
        <w:bCs/>
        <w:color w:val="000000"/>
        <w:sz w:val="16"/>
        <w:szCs w:val="16"/>
      </w:rPr>
      <w:t>NHS Greater Manchester</w:t>
    </w:r>
  </w:p>
  <w:p w14:paraId="775C8671" w14:textId="46AC33E0" w:rsidR="00971F96" w:rsidRPr="00574501" w:rsidRDefault="00971F96">
    <w:pPr>
      <w:pBdr>
        <w:top w:val="nil"/>
        <w:left w:val="nil"/>
        <w:bottom w:val="nil"/>
        <w:right w:val="nil"/>
        <w:between w:val="nil"/>
      </w:pBdr>
      <w:tabs>
        <w:tab w:val="center" w:pos="4513"/>
        <w:tab w:val="right" w:pos="9026"/>
      </w:tabs>
      <w:rPr>
        <w:b/>
        <w:bCs/>
        <w:color w:val="000000"/>
        <w:sz w:val="16"/>
        <w:szCs w:val="16"/>
      </w:rPr>
    </w:pPr>
    <w:r w:rsidRPr="00574501">
      <w:rPr>
        <w:b/>
        <w:bCs/>
        <w:color w:val="000000"/>
        <w:sz w:val="16"/>
        <w:szCs w:val="16"/>
      </w:rPr>
      <w:t xml:space="preserve">Patient Led Ordering of </w:t>
    </w:r>
    <w:r w:rsidR="00766864" w:rsidRPr="00574501">
      <w:rPr>
        <w:b/>
        <w:bCs/>
        <w:color w:val="000000"/>
        <w:sz w:val="16"/>
        <w:szCs w:val="16"/>
      </w:rPr>
      <w:t>M</w:t>
    </w:r>
    <w:r w:rsidRPr="00574501">
      <w:rPr>
        <w:b/>
        <w:bCs/>
        <w:color w:val="000000"/>
        <w:sz w:val="16"/>
        <w:szCs w:val="16"/>
      </w:rPr>
      <w:t>edicines</w:t>
    </w:r>
    <w:r w:rsidR="00766864" w:rsidRPr="00574501">
      <w:rPr>
        <w:b/>
        <w:bCs/>
        <w:color w:val="000000"/>
        <w:sz w:val="16"/>
        <w:szCs w:val="16"/>
      </w:rPr>
      <w:t xml:space="preserve"> (PLO)</w:t>
    </w:r>
  </w:p>
  <w:p w14:paraId="261ED912" w14:textId="69BFC56A" w:rsidR="003F67EF" w:rsidRPr="00574501" w:rsidRDefault="00971F96" w:rsidP="001E5C15">
    <w:pPr>
      <w:pBdr>
        <w:top w:val="nil"/>
        <w:left w:val="nil"/>
        <w:bottom w:val="nil"/>
        <w:right w:val="nil"/>
        <w:between w:val="nil"/>
      </w:pBdr>
      <w:tabs>
        <w:tab w:val="center" w:pos="4513"/>
        <w:tab w:val="right" w:pos="9026"/>
      </w:tabs>
      <w:rPr>
        <w:b/>
        <w:bCs/>
        <w:color w:val="000000"/>
        <w:sz w:val="16"/>
        <w:szCs w:val="16"/>
      </w:rPr>
    </w:pPr>
    <w:r w:rsidRPr="00574501">
      <w:rPr>
        <w:b/>
        <w:bCs/>
        <w:color w:val="000000"/>
        <w:sz w:val="16"/>
        <w:szCs w:val="16"/>
      </w:rPr>
      <w:t>Rollout Activity Planner</w:t>
    </w:r>
    <w:r w:rsidR="00606940" w:rsidRPr="00574501">
      <w:rPr>
        <w:b/>
        <w:bCs/>
        <w:color w:val="000000"/>
        <w:sz w:val="16"/>
        <w:szCs w:val="16"/>
      </w:rPr>
      <w:t xml:space="preserve"> v02</w:t>
    </w:r>
    <w:r w:rsidR="000438C0" w:rsidRPr="00574501">
      <w:rPr>
        <w:b/>
        <w:bCs/>
        <w:color w:val="000000"/>
        <w:sz w:val="16"/>
        <w:szCs w:val="16"/>
      </w:rPr>
      <w:t xml:space="preserve"> March 2025</w:t>
    </w:r>
  </w:p>
  <w:p w14:paraId="71079698" w14:textId="77777777" w:rsidR="0024470A" w:rsidRDefault="002447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EAE"/>
    <w:multiLevelType w:val="hybridMultilevel"/>
    <w:tmpl w:val="B9E07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415A7"/>
    <w:multiLevelType w:val="hybridMultilevel"/>
    <w:tmpl w:val="AB66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744BF"/>
    <w:multiLevelType w:val="hybridMultilevel"/>
    <w:tmpl w:val="098E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00EA8"/>
    <w:multiLevelType w:val="hybridMultilevel"/>
    <w:tmpl w:val="E3D8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172A2"/>
    <w:multiLevelType w:val="hybridMultilevel"/>
    <w:tmpl w:val="E0AE0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AE2D27"/>
    <w:multiLevelType w:val="hybridMultilevel"/>
    <w:tmpl w:val="FF26F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813F1E"/>
    <w:multiLevelType w:val="hybridMultilevel"/>
    <w:tmpl w:val="7CA09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955DF"/>
    <w:multiLevelType w:val="hybridMultilevel"/>
    <w:tmpl w:val="343E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37944"/>
    <w:multiLevelType w:val="hybridMultilevel"/>
    <w:tmpl w:val="07E42F68"/>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9" w15:restartNumberingAfterBreak="0">
    <w:nsid w:val="22FA1B3E"/>
    <w:multiLevelType w:val="multilevel"/>
    <w:tmpl w:val="9F16A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B4BA5"/>
    <w:multiLevelType w:val="hybridMultilevel"/>
    <w:tmpl w:val="8D92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51882"/>
    <w:multiLevelType w:val="hybridMultilevel"/>
    <w:tmpl w:val="C100A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8E7F4B"/>
    <w:multiLevelType w:val="hybridMultilevel"/>
    <w:tmpl w:val="5372D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FB8465"/>
    <w:multiLevelType w:val="hybridMultilevel"/>
    <w:tmpl w:val="A1DCE0C6"/>
    <w:lvl w:ilvl="0" w:tplc="BBBE1346">
      <w:start w:val="2"/>
      <w:numFmt w:val="decimal"/>
      <w:lvlText w:val="%1."/>
      <w:lvlJc w:val="left"/>
      <w:pPr>
        <w:ind w:left="720" w:hanging="360"/>
      </w:pPr>
    </w:lvl>
    <w:lvl w:ilvl="1" w:tplc="D99816F0">
      <w:start w:val="1"/>
      <w:numFmt w:val="lowerLetter"/>
      <w:lvlText w:val="%2."/>
      <w:lvlJc w:val="left"/>
      <w:pPr>
        <w:ind w:left="1440" w:hanging="360"/>
      </w:pPr>
    </w:lvl>
    <w:lvl w:ilvl="2" w:tplc="4E941246">
      <w:start w:val="1"/>
      <w:numFmt w:val="lowerRoman"/>
      <w:lvlText w:val="%3."/>
      <w:lvlJc w:val="right"/>
      <w:pPr>
        <w:ind w:left="2160" w:hanging="180"/>
      </w:pPr>
    </w:lvl>
    <w:lvl w:ilvl="3" w:tplc="67F824F6">
      <w:start w:val="1"/>
      <w:numFmt w:val="decimal"/>
      <w:lvlText w:val="%4."/>
      <w:lvlJc w:val="left"/>
      <w:pPr>
        <w:ind w:left="2880" w:hanging="360"/>
      </w:pPr>
    </w:lvl>
    <w:lvl w:ilvl="4" w:tplc="732E22E8">
      <w:start w:val="1"/>
      <w:numFmt w:val="lowerLetter"/>
      <w:lvlText w:val="%5."/>
      <w:lvlJc w:val="left"/>
      <w:pPr>
        <w:ind w:left="3600" w:hanging="360"/>
      </w:pPr>
    </w:lvl>
    <w:lvl w:ilvl="5" w:tplc="69B47C04">
      <w:start w:val="1"/>
      <w:numFmt w:val="lowerRoman"/>
      <w:lvlText w:val="%6."/>
      <w:lvlJc w:val="right"/>
      <w:pPr>
        <w:ind w:left="4320" w:hanging="180"/>
      </w:pPr>
    </w:lvl>
    <w:lvl w:ilvl="6" w:tplc="26EEC05A">
      <w:start w:val="1"/>
      <w:numFmt w:val="decimal"/>
      <w:lvlText w:val="%7."/>
      <w:lvlJc w:val="left"/>
      <w:pPr>
        <w:ind w:left="5040" w:hanging="360"/>
      </w:pPr>
    </w:lvl>
    <w:lvl w:ilvl="7" w:tplc="C4187B14">
      <w:start w:val="1"/>
      <w:numFmt w:val="lowerLetter"/>
      <w:lvlText w:val="%8."/>
      <w:lvlJc w:val="left"/>
      <w:pPr>
        <w:ind w:left="5760" w:hanging="360"/>
      </w:pPr>
    </w:lvl>
    <w:lvl w:ilvl="8" w:tplc="4072D222">
      <w:start w:val="1"/>
      <w:numFmt w:val="lowerRoman"/>
      <w:lvlText w:val="%9."/>
      <w:lvlJc w:val="right"/>
      <w:pPr>
        <w:ind w:left="6480" w:hanging="180"/>
      </w:pPr>
    </w:lvl>
  </w:abstractNum>
  <w:abstractNum w:abstractNumId="14" w15:restartNumberingAfterBreak="0">
    <w:nsid w:val="4102AA53"/>
    <w:multiLevelType w:val="hybridMultilevel"/>
    <w:tmpl w:val="B19AF9AC"/>
    <w:lvl w:ilvl="0" w:tplc="F38E229A">
      <w:start w:val="3"/>
      <w:numFmt w:val="decimal"/>
      <w:lvlText w:val="%1."/>
      <w:lvlJc w:val="left"/>
      <w:pPr>
        <w:ind w:left="720" w:hanging="360"/>
      </w:pPr>
    </w:lvl>
    <w:lvl w:ilvl="1" w:tplc="EE46B00E">
      <w:start w:val="1"/>
      <w:numFmt w:val="lowerLetter"/>
      <w:lvlText w:val="%2."/>
      <w:lvlJc w:val="left"/>
      <w:pPr>
        <w:ind w:left="1440" w:hanging="360"/>
      </w:pPr>
    </w:lvl>
    <w:lvl w:ilvl="2" w:tplc="AAFADA56">
      <w:start w:val="1"/>
      <w:numFmt w:val="lowerRoman"/>
      <w:lvlText w:val="%3."/>
      <w:lvlJc w:val="right"/>
      <w:pPr>
        <w:ind w:left="2160" w:hanging="180"/>
      </w:pPr>
    </w:lvl>
    <w:lvl w:ilvl="3" w:tplc="C914BCC2">
      <w:start w:val="1"/>
      <w:numFmt w:val="decimal"/>
      <w:lvlText w:val="%4."/>
      <w:lvlJc w:val="left"/>
      <w:pPr>
        <w:ind w:left="2880" w:hanging="360"/>
      </w:pPr>
    </w:lvl>
    <w:lvl w:ilvl="4" w:tplc="F5545996">
      <w:start w:val="1"/>
      <w:numFmt w:val="lowerLetter"/>
      <w:lvlText w:val="%5."/>
      <w:lvlJc w:val="left"/>
      <w:pPr>
        <w:ind w:left="3600" w:hanging="360"/>
      </w:pPr>
    </w:lvl>
    <w:lvl w:ilvl="5" w:tplc="34A290BC">
      <w:start w:val="1"/>
      <w:numFmt w:val="lowerRoman"/>
      <w:lvlText w:val="%6."/>
      <w:lvlJc w:val="right"/>
      <w:pPr>
        <w:ind w:left="4320" w:hanging="180"/>
      </w:pPr>
    </w:lvl>
    <w:lvl w:ilvl="6" w:tplc="F1501740">
      <w:start w:val="1"/>
      <w:numFmt w:val="decimal"/>
      <w:lvlText w:val="%7."/>
      <w:lvlJc w:val="left"/>
      <w:pPr>
        <w:ind w:left="5040" w:hanging="360"/>
      </w:pPr>
    </w:lvl>
    <w:lvl w:ilvl="7" w:tplc="4BE8877E">
      <w:start w:val="1"/>
      <w:numFmt w:val="lowerLetter"/>
      <w:lvlText w:val="%8."/>
      <w:lvlJc w:val="left"/>
      <w:pPr>
        <w:ind w:left="5760" w:hanging="360"/>
      </w:pPr>
    </w:lvl>
    <w:lvl w:ilvl="8" w:tplc="6428E9E8">
      <w:start w:val="1"/>
      <w:numFmt w:val="lowerRoman"/>
      <w:lvlText w:val="%9."/>
      <w:lvlJc w:val="right"/>
      <w:pPr>
        <w:ind w:left="6480" w:hanging="180"/>
      </w:pPr>
    </w:lvl>
  </w:abstractNum>
  <w:abstractNum w:abstractNumId="15" w15:restartNumberingAfterBreak="0">
    <w:nsid w:val="45E533F2"/>
    <w:multiLevelType w:val="hybridMultilevel"/>
    <w:tmpl w:val="307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1D65F4"/>
    <w:multiLevelType w:val="hybridMultilevel"/>
    <w:tmpl w:val="3E2C92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431151"/>
    <w:multiLevelType w:val="hybridMultilevel"/>
    <w:tmpl w:val="024EC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EDCB21"/>
    <w:multiLevelType w:val="hybridMultilevel"/>
    <w:tmpl w:val="8D846C3A"/>
    <w:lvl w:ilvl="0" w:tplc="4EBA9C4C">
      <w:start w:val="4"/>
      <w:numFmt w:val="decimal"/>
      <w:lvlText w:val="%1."/>
      <w:lvlJc w:val="left"/>
      <w:pPr>
        <w:ind w:left="720" w:hanging="360"/>
      </w:pPr>
    </w:lvl>
    <w:lvl w:ilvl="1" w:tplc="ACE45584">
      <w:start w:val="1"/>
      <w:numFmt w:val="lowerLetter"/>
      <w:lvlText w:val="%2."/>
      <w:lvlJc w:val="left"/>
      <w:pPr>
        <w:ind w:left="1440" w:hanging="360"/>
      </w:pPr>
    </w:lvl>
    <w:lvl w:ilvl="2" w:tplc="133AE736">
      <w:start w:val="1"/>
      <w:numFmt w:val="lowerRoman"/>
      <w:lvlText w:val="%3."/>
      <w:lvlJc w:val="right"/>
      <w:pPr>
        <w:ind w:left="2160" w:hanging="180"/>
      </w:pPr>
    </w:lvl>
    <w:lvl w:ilvl="3" w:tplc="B3AC6F84">
      <w:start w:val="1"/>
      <w:numFmt w:val="decimal"/>
      <w:lvlText w:val="%4."/>
      <w:lvlJc w:val="left"/>
      <w:pPr>
        <w:ind w:left="2880" w:hanging="360"/>
      </w:pPr>
    </w:lvl>
    <w:lvl w:ilvl="4" w:tplc="9B884B2A">
      <w:start w:val="1"/>
      <w:numFmt w:val="lowerLetter"/>
      <w:lvlText w:val="%5."/>
      <w:lvlJc w:val="left"/>
      <w:pPr>
        <w:ind w:left="3600" w:hanging="360"/>
      </w:pPr>
    </w:lvl>
    <w:lvl w:ilvl="5" w:tplc="11B00126">
      <w:start w:val="1"/>
      <w:numFmt w:val="lowerRoman"/>
      <w:lvlText w:val="%6."/>
      <w:lvlJc w:val="right"/>
      <w:pPr>
        <w:ind w:left="4320" w:hanging="180"/>
      </w:pPr>
    </w:lvl>
    <w:lvl w:ilvl="6" w:tplc="900A4008">
      <w:start w:val="1"/>
      <w:numFmt w:val="decimal"/>
      <w:lvlText w:val="%7."/>
      <w:lvlJc w:val="left"/>
      <w:pPr>
        <w:ind w:left="5040" w:hanging="360"/>
      </w:pPr>
    </w:lvl>
    <w:lvl w:ilvl="7" w:tplc="D19E4C8C">
      <w:start w:val="1"/>
      <w:numFmt w:val="lowerLetter"/>
      <w:lvlText w:val="%8."/>
      <w:lvlJc w:val="left"/>
      <w:pPr>
        <w:ind w:left="5760" w:hanging="360"/>
      </w:pPr>
    </w:lvl>
    <w:lvl w:ilvl="8" w:tplc="0E120BA6">
      <w:start w:val="1"/>
      <w:numFmt w:val="lowerRoman"/>
      <w:lvlText w:val="%9."/>
      <w:lvlJc w:val="right"/>
      <w:pPr>
        <w:ind w:left="6480" w:hanging="180"/>
      </w:pPr>
    </w:lvl>
  </w:abstractNum>
  <w:abstractNum w:abstractNumId="19" w15:restartNumberingAfterBreak="0">
    <w:nsid w:val="5DBE3E38"/>
    <w:multiLevelType w:val="hybridMultilevel"/>
    <w:tmpl w:val="591A931E"/>
    <w:lvl w:ilvl="0" w:tplc="6032EE5C">
      <w:start w:val="1"/>
      <w:numFmt w:val="decimal"/>
      <w:lvlText w:val="%1."/>
      <w:lvlJc w:val="left"/>
      <w:pPr>
        <w:ind w:left="720" w:hanging="360"/>
      </w:pPr>
    </w:lvl>
    <w:lvl w:ilvl="1" w:tplc="CBACFE78">
      <w:start w:val="1"/>
      <w:numFmt w:val="lowerLetter"/>
      <w:lvlText w:val="%2."/>
      <w:lvlJc w:val="left"/>
      <w:pPr>
        <w:ind w:left="1440" w:hanging="360"/>
      </w:pPr>
    </w:lvl>
    <w:lvl w:ilvl="2" w:tplc="C8DE98F4">
      <w:start w:val="1"/>
      <w:numFmt w:val="lowerRoman"/>
      <w:lvlText w:val="%3."/>
      <w:lvlJc w:val="right"/>
      <w:pPr>
        <w:ind w:left="2160" w:hanging="180"/>
      </w:pPr>
    </w:lvl>
    <w:lvl w:ilvl="3" w:tplc="70E46FBC">
      <w:start w:val="1"/>
      <w:numFmt w:val="decimal"/>
      <w:lvlText w:val="%4."/>
      <w:lvlJc w:val="left"/>
      <w:pPr>
        <w:ind w:left="2880" w:hanging="360"/>
      </w:pPr>
    </w:lvl>
    <w:lvl w:ilvl="4" w:tplc="08D4325A">
      <w:start w:val="1"/>
      <w:numFmt w:val="lowerLetter"/>
      <w:lvlText w:val="%5."/>
      <w:lvlJc w:val="left"/>
      <w:pPr>
        <w:ind w:left="3600" w:hanging="360"/>
      </w:pPr>
    </w:lvl>
    <w:lvl w:ilvl="5" w:tplc="1A488076">
      <w:start w:val="1"/>
      <w:numFmt w:val="lowerRoman"/>
      <w:lvlText w:val="%6."/>
      <w:lvlJc w:val="right"/>
      <w:pPr>
        <w:ind w:left="4320" w:hanging="180"/>
      </w:pPr>
    </w:lvl>
    <w:lvl w:ilvl="6" w:tplc="CB644D6E">
      <w:start w:val="1"/>
      <w:numFmt w:val="decimal"/>
      <w:lvlText w:val="%7."/>
      <w:lvlJc w:val="left"/>
      <w:pPr>
        <w:ind w:left="5040" w:hanging="360"/>
      </w:pPr>
    </w:lvl>
    <w:lvl w:ilvl="7" w:tplc="00F408B4">
      <w:start w:val="1"/>
      <w:numFmt w:val="lowerLetter"/>
      <w:lvlText w:val="%8."/>
      <w:lvlJc w:val="left"/>
      <w:pPr>
        <w:ind w:left="5760" w:hanging="360"/>
      </w:pPr>
    </w:lvl>
    <w:lvl w:ilvl="8" w:tplc="4A3C6D92">
      <w:start w:val="1"/>
      <w:numFmt w:val="lowerRoman"/>
      <w:lvlText w:val="%9."/>
      <w:lvlJc w:val="right"/>
      <w:pPr>
        <w:ind w:left="6480" w:hanging="180"/>
      </w:pPr>
    </w:lvl>
  </w:abstractNum>
  <w:abstractNum w:abstractNumId="20" w15:restartNumberingAfterBreak="0">
    <w:nsid w:val="65105C87"/>
    <w:multiLevelType w:val="hybridMultilevel"/>
    <w:tmpl w:val="CBAC2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5F2A81"/>
    <w:multiLevelType w:val="hybridMultilevel"/>
    <w:tmpl w:val="9948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D7A65"/>
    <w:multiLevelType w:val="multilevel"/>
    <w:tmpl w:val="69DA4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5E386A"/>
    <w:multiLevelType w:val="hybridMultilevel"/>
    <w:tmpl w:val="D8221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42555">
    <w:abstractNumId w:val="18"/>
  </w:num>
  <w:num w:numId="2" w16cid:durableId="549344474">
    <w:abstractNumId w:val="14"/>
  </w:num>
  <w:num w:numId="3" w16cid:durableId="533470670">
    <w:abstractNumId w:val="13"/>
  </w:num>
  <w:num w:numId="4" w16cid:durableId="2134130775">
    <w:abstractNumId w:val="19"/>
  </w:num>
  <w:num w:numId="5" w16cid:durableId="879895737">
    <w:abstractNumId w:val="22"/>
  </w:num>
  <w:num w:numId="6" w16cid:durableId="1637643763">
    <w:abstractNumId w:val="11"/>
  </w:num>
  <w:num w:numId="7" w16cid:durableId="836075450">
    <w:abstractNumId w:val="8"/>
  </w:num>
  <w:num w:numId="8" w16cid:durableId="1516924051">
    <w:abstractNumId w:val="20"/>
  </w:num>
  <w:num w:numId="9" w16cid:durableId="291904413">
    <w:abstractNumId w:val="17"/>
  </w:num>
  <w:num w:numId="10" w16cid:durableId="2112626550">
    <w:abstractNumId w:val="21"/>
  </w:num>
  <w:num w:numId="11" w16cid:durableId="381901539">
    <w:abstractNumId w:val="6"/>
  </w:num>
  <w:num w:numId="12" w16cid:durableId="321782500">
    <w:abstractNumId w:val="16"/>
  </w:num>
  <w:num w:numId="13" w16cid:durableId="1022440813">
    <w:abstractNumId w:val="3"/>
  </w:num>
  <w:num w:numId="14" w16cid:durableId="1480345339">
    <w:abstractNumId w:val="7"/>
  </w:num>
  <w:num w:numId="15" w16cid:durableId="1394739798">
    <w:abstractNumId w:val="10"/>
  </w:num>
  <w:num w:numId="16" w16cid:durableId="1059791310">
    <w:abstractNumId w:val="2"/>
  </w:num>
  <w:num w:numId="17" w16cid:durableId="239948418">
    <w:abstractNumId w:val="23"/>
  </w:num>
  <w:num w:numId="18" w16cid:durableId="65885776">
    <w:abstractNumId w:val="0"/>
  </w:num>
  <w:num w:numId="19" w16cid:durableId="1694959901">
    <w:abstractNumId w:val="15"/>
  </w:num>
  <w:num w:numId="20" w16cid:durableId="2013991046">
    <w:abstractNumId w:val="5"/>
  </w:num>
  <w:num w:numId="21" w16cid:durableId="1573196264">
    <w:abstractNumId w:val="12"/>
  </w:num>
  <w:num w:numId="22" w16cid:durableId="943536848">
    <w:abstractNumId w:val="1"/>
  </w:num>
  <w:num w:numId="23" w16cid:durableId="1281645026">
    <w:abstractNumId w:val="4"/>
  </w:num>
  <w:num w:numId="24" w16cid:durableId="1396858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97"/>
    <w:rsid w:val="00002CBE"/>
    <w:rsid w:val="0000365A"/>
    <w:rsid w:val="00004DD2"/>
    <w:rsid w:val="00004E52"/>
    <w:rsid w:val="000074E9"/>
    <w:rsid w:val="000177BE"/>
    <w:rsid w:val="00023A50"/>
    <w:rsid w:val="00023DEF"/>
    <w:rsid w:val="00031D29"/>
    <w:rsid w:val="0003259D"/>
    <w:rsid w:val="000328AE"/>
    <w:rsid w:val="00035BEA"/>
    <w:rsid w:val="000366D9"/>
    <w:rsid w:val="00040C4D"/>
    <w:rsid w:val="000416A8"/>
    <w:rsid w:val="000438C0"/>
    <w:rsid w:val="000518FC"/>
    <w:rsid w:val="00053D46"/>
    <w:rsid w:val="00053FCB"/>
    <w:rsid w:val="000541EB"/>
    <w:rsid w:val="0005707C"/>
    <w:rsid w:val="00062C1C"/>
    <w:rsid w:val="00064A39"/>
    <w:rsid w:val="00067B5B"/>
    <w:rsid w:val="00071CCB"/>
    <w:rsid w:val="00072744"/>
    <w:rsid w:val="000727F4"/>
    <w:rsid w:val="00073B0A"/>
    <w:rsid w:val="00073CE5"/>
    <w:rsid w:val="00074046"/>
    <w:rsid w:val="000747EB"/>
    <w:rsid w:val="00076C42"/>
    <w:rsid w:val="00077F62"/>
    <w:rsid w:val="0008196E"/>
    <w:rsid w:val="0008382A"/>
    <w:rsid w:val="00084231"/>
    <w:rsid w:val="00087472"/>
    <w:rsid w:val="000915B8"/>
    <w:rsid w:val="00091674"/>
    <w:rsid w:val="000928CD"/>
    <w:rsid w:val="000945CF"/>
    <w:rsid w:val="00094902"/>
    <w:rsid w:val="00095B93"/>
    <w:rsid w:val="00097CC0"/>
    <w:rsid w:val="000A4508"/>
    <w:rsid w:val="000B30C6"/>
    <w:rsid w:val="000B489D"/>
    <w:rsid w:val="000B7F7D"/>
    <w:rsid w:val="000C534D"/>
    <w:rsid w:val="000C6211"/>
    <w:rsid w:val="000D1A9C"/>
    <w:rsid w:val="000D5811"/>
    <w:rsid w:val="000D61BC"/>
    <w:rsid w:val="000D6BD3"/>
    <w:rsid w:val="000D7466"/>
    <w:rsid w:val="000D7598"/>
    <w:rsid w:val="000E6FD9"/>
    <w:rsid w:val="000F31AE"/>
    <w:rsid w:val="000F58B1"/>
    <w:rsid w:val="000F733A"/>
    <w:rsid w:val="000F7B59"/>
    <w:rsid w:val="00101168"/>
    <w:rsid w:val="001028ED"/>
    <w:rsid w:val="00102AC3"/>
    <w:rsid w:val="00106339"/>
    <w:rsid w:val="00113621"/>
    <w:rsid w:val="001241F2"/>
    <w:rsid w:val="001307BB"/>
    <w:rsid w:val="001330A1"/>
    <w:rsid w:val="00133E39"/>
    <w:rsid w:val="001342B2"/>
    <w:rsid w:val="00141E85"/>
    <w:rsid w:val="00142E71"/>
    <w:rsid w:val="00144020"/>
    <w:rsid w:val="00146210"/>
    <w:rsid w:val="001550DC"/>
    <w:rsid w:val="0016042F"/>
    <w:rsid w:val="001622CF"/>
    <w:rsid w:val="0016230D"/>
    <w:rsid w:val="00162837"/>
    <w:rsid w:val="00164FAF"/>
    <w:rsid w:val="001653FC"/>
    <w:rsid w:val="001654BC"/>
    <w:rsid w:val="00167C12"/>
    <w:rsid w:val="00170E3D"/>
    <w:rsid w:val="00173311"/>
    <w:rsid w:val="00173E9D"/>
    <w:rsid w:val="00173FA8"/>
    <w:rsid w:val="00176177"/>
    <w:rsid w:val="0017788B"/>
    <w:rsid w:val="00184598"/>
    <w:rsid w:val="001845A7"/>
    <w:rsid w:val="0018736C"/>
    <w:rsid w:val="00193F80"/>
    <w:rsid w:val="0019661A"/>
    <w:rsid w:val="001A1DF0"/>
    <w:rsid w:val="001A2930"/>
    <w:rsid w:val="001A329B"/>
    <w:rsid w:val="001A3357"/>
    <w:rsid w:val="001A3C65"/>
    <w:rsid w:val="001A5D03"/>
    <w:rsid w:val="001A649F"/>
    <w:rsid w:val="001B0299"/>
    <w:rsid w:val="001B1BB2"/>
    <w:rsid w:val="001B2680"/>
    <w:rsid w:val="001C228E"/>
    <w:rsid w:val="001C5862"/>
    <w:rsid w:val="001C5905"/>
    <w:rsid w:val="001C5F64"/>
    <w:rsid w:val="001D1E31"/>
    <w:rsid w:val="001D388E"/>
    <w:rsid w:val="001E04CE"/>
    <w:rsid w:val="001E2538"/>
    <w:rsid w:val="001E3B77"/>
    <w:rsid w:val="001E5337"/>
    <w:rsid w:val="001E5C15"/>
    <w:rsid w:val="001E6651"/>
    <w:rsid w:val="001F21F3"/>
    <w:rsid w:val="001F5199"/>
    <w:rsid w:val="001F783D"/>
    <w:rsid w:val="002023C9"/>
    <w:rsid w:val="0020621D"/>
    <w:rsid w:val="00206BC7"/>
    <w:rsid w:val="00207C26"/>
    <w:rsid w:val="002106F0"/>
    <w:rsid w:val="002121CE"/>
    <w:rsid w:val="002123A6"/>
    <w:rsid w:val="00213DE7"/>
    <w:rsid w:val="00216757"/>
    <w:rsid w:val="002215D6"/>
    <w:rsid w:val="00226B9E"/>
    <w:rsid w:val="00230579"/>
    <w:rsid w:val="00233A7C"/>
    <w:rsid w:val="00234B24"/>
    <w:rsid w:val="002363EF"/>
    <w:rsid w:val="002370ED"/>
    <w:rsid w:val="00241C2B"/>
    <w:rsid w:val="00243B36"/>
    <w:rsid w:val="0024470A"/>
    <w:rsid w:val="00245CE2"/>
    <w:rsid w:val="0025094F"/>
    <w:rsid w:val="00252DBF"/>
    <w:rsid w:val="002574D5"/>
    <w:rsid w:val="002628B2"/>
    <w:rsid w:val="002738EC"/>
    <w:rsid w:val="00281A5C"/>
    <w:rsid w:val="00283411"/>
    <w:rsid w:val="0028419E"/>
    <w:rsid w:val="00290D23"/>
    <w:rsid w:val="00291A68"/>
    <w:rsid w:val="00291FCF"/>
    <w:rsid w:val="00293166"/>
    <w:rsid w:val="00294412"/>
    <w:rsid w:val="002954C7"/>
    <w:rsid w:val="00297CA2"/>
    <w:rsid w:val="002A0527"/>
    <w:rsid w:val="002A2DF7"/>
    <w:rsid w:val="002A3F40"/>
    <w:rsid w:val="002A74A7"/>
    <w:rsid w:val="002B2898"/>
    <w:rsid w:val="002B48E2"/>
    <w:rsid w:val="002B7D92"/>
    <w:rsid w:val="002C2C21"/>
    <w:rsid w:val="002C55F6"/>
    <w:rsid w:val="002C6AE9"/>
    <w:rsid w:val="002D02D2"/>
    <w:rsid w:val="002D41F8"/>
    <w:rsid w:val="002D593C"/>
    <w:rsid w:val="002D6778"/>
    <w:rsid w:val="002E17A3"/>
    <w:rsid w:val="002E7E1A"/>
    <w:rsid w:val="002F0493"/>
    <w:rsid w:val="002F4B62"/>
    <w:rsid w:val="002F6B24"/>
    <w:rsid w:val="002F715D"/>
    <w:rsid w:val="00300540"/>
    <w:rsid w:val="00301954"/>
    <w:rsid w:val="003041E3"/>
    <w:rsid w:val="003046E9"/>
    <w:rsid w:val="0030523C"/>
    <w:rsid w:val="00306364"/>
    <w:rsid w:val="00306624"/>
    <w:rsid w:val="0030723A"/>
    <w:rsid w:val="00307C20"/>
    <w:rsid w:val="00312994"/>
    <w:rsid w:val="00315F0D"/>
    <w:rsid w:val="00317781"/>
    <w:rsid w:val="00321164"/>
    <w:rsid w:val="003259EF"/>
    <w:rsid w:val="00327834"/>
    <w:rsid w:val="00334FAF"/>
    <w:rsid w:val="0033698E"/>
    <w:rsid w:val="003411F8"/>
    <w:rsid w:val="003417E8"/>
    <w:rsid w:val="0034226E"/>
    <w:rsid w:val="003465D8"/>
    <w:rsid w:val="00350D89"/>
    <w:rsid w:val="00353C85"/>
    <w:rsid w:val="003560F6"/>
    <w:rsid w:val="00360340"/>
    <w:rsid w:val="00362053"/>
    <w:rsid w:val="00374A2C"/>
    <w:rsid w:val="00375973"/>
    <w:rsid w:val="003761CE"/>
    <w:rsid w:val="00377D41"/>
    <w:rsid w:val="00385122"/>
    <w:rsid w:val="0038633A"/>
    <w:rsid w:val="00387482"/>
    <w:rsid w:val="00390F7F"/>
    <w:rsid w:val="00391D69"/>
    <w:rsid w:val="00393027"/>
    <w:rsid w:val="003A101C"/>
    <w:rsid w:val="003A5296"/>
    <w:rsid w:val="003A60C4"/>
    <w:rsid w:val="003A6800"/>
    <w:rsid w:val="003A6E82"/>
    <w:rsid w:val="003B1F5D"/>
    <w:rsid w:val="003B37E5"/>
    <w:rsid w:val="003B53F4"/>
    <w:rsid w:val="003B5960"/>
    <w:rsid w:val="003B6606"/>
    <w:rsid w:val="003C05EA"/>
    <w:rsid w:val="003C1487"/>
    <w:rsid w:val="003C2BCE"/>
    <w:rsid w:val="003C3CA1"/>
    <w:rsid w:val="003C723E"/>
    <w:rsid w:val="003D7AB6"/>
    <w:rsid w:val="003E36A0"/>
    <w:rsid w:val="003E4B9C"/>
    <w:rsid w:val="003E7C0C"/>
    <w:rsid w:val="003F0490"/>
    <w:rsid w:val="003F1597"/>
    <w:rsid w:val="003F20E6"/>
    <w:rsid w:val="003F4C0A"/>
    <w:rsid w:val="003F67EF"/>
    <w:rsid w:val="0040171F"/>
    <w:rsid w:val="00401DE2"/>
    <w:rsid w:val="00401E59"/>
    <w:rsid w:val="00406E41"/>
    <w:rsid w:val="00407BC0"/>
    <w:rsid w:val="00411566"/>
    <w:rsid w:val="004134FB"/>
    <w:rsid w:val="00414D7E"/>
    <w:rsid w:val="004152AB"/>
    <w:rsid w:val="00416C9C"/>
    <w:rsid w:val="00422585"/>
    <w:rsid w:val="0042486C"/>
    <w:rsid w:val="00424D3C"/>
    <w:rsid w:val="0043613A"/>
    <w:rsid w:val="0043679A"/>
    <w:rsid w:val="004456A0"/>
    <w:rsid w:val="00450975"/>
    <w:rsid w:val="00451293"/>
    <w:rsid w:val="00452DD7"/>
    <w:rsid w:val="004666E5"/>
    <w:rsid w:val="00466818"/>
    <w:rsid w:val="00466B4A"/>
    <w:rsid w:val="0047028B"/>
    <w:rsid w:val="00470837"/>
    <w:rsid w:val="00470E8E"/>
    <w:rsid w:val="00477DA4"/>
    <w:rsid w:val="00483E52"/>
    <w:rsid w:val="00484A1B"/>
    <w:rsid w:val="004909C4"/>
    <w:rsid w:val="00492C85"/>
    <w:rsid w:val="004A257B"/>
    <w:rsid w:val="004A5D3F"/>
    <w:rsid w:val="004B136E"/>
    <w:rsid w:val="004B1B14"/>
    <w:rsid w:val="004B2397"/>
    <w:rsid w:val="004B3033"/>
    <w:rsid w:val="004B3C04"/>
    <w:rsid w:val="004B6D39"/>
    <w:rsid w:val="004B6F2C"/>
    <w:rsid w:val="004C2896"/>
    <w:rsid w:val="004C3427"/>
    <w:rsid w:val="004C5E61"/>
    <w:rsid w:val="004D0CD9"/>
    <w:rsid w:val="004D20ED"/>
    <w:rsid w:val="004D59F7"/>
    <w:rsid w:val="004D5F47"/>
    <w:rsid w:val="004D6D70"/>
    <w:rsid w:val="004E1631"/>
    <w:rsid w:val="004E2C0B"/>
    <w:rsid w:val="004E4836"/>
    <w:rsid w:val="004E5F57"/>
    <w:rsid w:val="004E63B3"/>
    <w:rsid w:val="004E746D"/>
    <w:rsid w:val="004F22AA"/>
    <w:rsid w:val="004F3809"/>
    <w:rsid w:val="004F3CF3"/>
    <w:rsid w:val="004F3E05"/>
    <w:rsid w:val="004F683A"/>
    <w:rsid w:val="004F7A90"/>
    <w:rsid w:val="00502790"/>
    <w:rsid w:val="00503ED7"/>
    <w:rsid w:val="00504B13"/>
    <w:rsid w:val="00506A9C"/>
    <w:rsid w:val="005072F0"/>
    <w:rsid w:val="00510F88"/>
    <w:rsid w:val="00522A66"/>
    <w:rsid w:val="005307DF"/>
    <w:rsid w:val="00531EC0"/>
    <w:rsid w:val="00532D50"/>
    <w:rsid w:val="00543EA4"/>
    <w:rsid w:val="00546785"/>
    <w:rsid w:val="00547DA1"/>
    <w:rsid w:val="00552910"/>
    <w:rsid w:val="00555909"/>
    <w:rsid w:val="00556C64"/>
    <w:rsid w:val="00557554"/>
    <w:rsid w:val="00560AA1"/>
    <w:rsid w:val="005666F1"/>
    <w:rsid w:val="00566AB7"/>
    <w:rsid w:val="0056742B"/>
    <w:rsid w:val="00571EDE"/>
    <w:rsid w:val="005725F9"/>
    <w:rsid w:val="00574501"/>
    <w:rsid w:val="00576F64"/>
    <w:rsid w:val="00577292"/>
    <w:rsid w:val="00577E24"/>
    <w:rsid w:val="00590ADA"/>
    <w:rsid w:val="00590F54"/>
    <w:rsid w:val="00594EE4"/>
    <w:rsid w:val="005A0096"/>
    <w:rsid w:val="005A7059"/>
    <w:rsid w:val="005A7200"/>
    <w:rsid w:val="005B2445"/>
    <w:rsid w:val="005B2DB3"/>
    <w:rsid w:val="005B4844"/>
    <w:rsid w:val="005C31EC"/>
    <w:rsid w:val="005C7B16"/>
    <w:rsid w:val="005D157E"/>
    <w:rsid w:val="005D183F"/>
    <w:rsid w:val="005E1E77"/>
    <w:rsid w:val="005E222C"/>
    <w:rsid w:val="005E2437"/>
    <w:rsid w:val="005E40A8"/>
    <w:rsid w:val="005E4336"/>
    <w:rsid w:val="005E71F0"/>
    <w:rsid w:val="005F0134"/>
    <w:rsid w:val="005F0896"/>
    <w:rsid w:val="005F4487"/>
    <w:rsid w:val="005F4F64"/>
    <w:rsid w:val="005F6F7A"/>
    <w:rsid w:val="0060099E"/>
    <w:rsid w:val="00601D93"/>
    <w:rsid w:val="00605620"/>
    <w:rsid w:val="0060619A"/>
    <w:rsid w:val="00606940"/>
    <w:rsid w:val="00607517"/>
    <w:rsid w:val="006102A4"/>
    <w:rsid w:val="0061109E"/>
    <w:rsid w:val="00611F0C"/>
    <w:rsid w:val="00612640"/>
    <w:rsid w:val="00614B34"/>
    <w:rsid w:val="00620E60"/>
    <w:rsid w:val="00621999"/>
    <w:rsid w:val="00625885"/>
    <w:rsid w:val="00626273"/>
    <w:rsid w:val="0063192F"/>
    <w:rsid w:val="00640B49"/>
    <w:rsid w:val="0064239F"/>
    <w:rsid w:val="0064428C"/>
    <w:rsid w:val="0064582A"/>
    <w:rsid w:val="0065683B"/>
    <w:rsid w:val="00660350"/>
    <w:rsid w:val="00667CCB"/>
    <w:rsid w:val="00674D90"/>
    <w:rsid w:val="0068533B"/>
    <w:rsid w:val="00691EBA"/>
    <w:rsid w:val="006A1655"/>
    <w:rsid w:val="006A3851"/>
    <w:rsid w:val="006A47B1"/>
    <w:rsid w:val="006A5CA7"/>
    <w:rsid w:val="006A72E2"/>
    <w:rsid w:val="006B30CD"/>
    <w:rsid w:val="006B31AD"/>
    <w:rsid w:val="006B401E"/>
    <w:rsid w:val="006B7CB7"/>
    <w:rsid w:val="006C08DA"/>
    <w:rsid w:val="006C0DA7"/>
    <w:rsid w:val="006C3091"/>
    <w:rsid w:val="006C363B"/>
    <w:rsid w:val="006C4A20"/>
    <w:rsid w:val="006C6573"/>
    <w:rsid w:val="006C66D7"/>
    <w:rsid w:val="006D28FD"/>
    <w:rsid w:val="006D7243"/>
    <w:rsid w:val="006E318D"/>
    <w:rsid w:val="006E3F69"/>
    <w:rsid w:val="006E7C89"/>
    <w:rsid w:val="006E7F80"/>
    <w:rsid w:val="006F0103"/>
    <w:rsid w:val="006F5778"/>
    <w:rsid w:val="006F583A"/>
    <w:rsid w:val="00701917"/>
    <w:rsid w:val="00702163"/>
    <w:rsid w:val="007043E6"/>
    <w:rsid w:val="0070793E"/>
    <w:rsid w:val="007137D8"/>
    <w:rsid w:val="007142B8"/>
    <w:rsid w:val="00715023"/>
    <w:rsid w:val="007275D6"/>
    <w:rsid w:val="00727FD6"/>
    <w:rsid w:val="00730575"/>
    <w:rsid w:val="0074448D"/>
    <w:rsid w:val="007450C2"/>
    <w:rsid w:val="0074584F"/>
    <w:rsid w:val="0074628F"/>
    <w:rsid w:val="00746E50"/>
    <w:rsid w:val="00752CC4"/>
    <w:rsid w:val="007532B8"/>
    <w:rsid w:val="00754FBE"/>
    <w:rsid w:val="0075529A"/>
    <w:rsid w:val="007577E1"/>
    <w:rsid w:val="00757C2F"/>
    <w:rsid w:val="00761D9A"/>
    <w:rsid w:val="007620C9"/>
    <w:rsid w:val="00762D67"/>
    <w:rsid w:val="007631FF"/>
    <w:rsid w:val="007647BD"/>
    <w:rsid w:val="007650ED"/>
    <w:rsid w:val="0076593C"/>
    <w:rsid w:val="00766864"/>
    <w:rsid w:val="00766890"/>
    <w:rsid w:val="007704A5"/>
    <w:rsid w:val="0077197E"/>
    <w:rsid w:val="00772313"/>
    <w:rsid w:val="0077238A"/>
    <w:rsid w:val="0077491B"/>
    <w:rsid w:val="007750AF"/>
    <w:rsid w:val="0078159C"/>
    <w:rsid w:val="007818E3"/>
    <w:rsid w:val="00786311"/>
    <w:rsid w:val="00787ACB"/>
    <w:rsid w:val="00790790"/>
    <w:rsid w:val="00792FBC"/>
    <w:rsid w:val="00794CD8"/>
    <w:rsid w:val="00794F89"/>
    <w:rsid w:val="00795435"/>
    <w:rsid w:val="00795CBC"/>
    <w:rsid w:val="00796A2E"/>
    <w:rsid w:val="007A29CD"/>
    <w:rsid w:val="007A2C8E"/>
    <w:rsid w:val="007A5ACD"/>
    <w:rsid w:val="007B1A10"/>
    <w:rsid w:val="007B6DE2"/>
    <w:rsid w:val="007B6EDA"/>
    <w:rsid w:val="007B7E96"/>
    <w:rsid w:val="007C2B61"/>
    <w:rsid w:val="007C41B3"/>
    <w:rsid w:val="007C5938"/>
    <w:rsid w:val="007D150E"/>
    <w:rsid w:val="007D6035"/>
    <w:rsid w:val="007D730E"/>
    <w:rsid w:val="007E76B4"/>
    <w:rsid w:val="007F278F"/>
    <w:rsid w:val="007F5BFC"/>
    <w:rsid w:val="007F6194"/>
    <w:rsid w:val="007F7125"/>
    <w:rsid w:val="008031E2"/>
    <w:rsid w:val="0080383A"/>
    <w:rsid w:val="0080499A"/>
    <w:rsid w:val="00805850"/>
    <w:rsid w:val="00805BF1"/>
    <w:rsid w:val="0081095A"/>
    <w:rsid w:val="00811CFF"/>
    <w:rsid w:val="00812B73"/>
    <w:rsid w:val="00814D62"/>
    <w:rsid w:val="00816AC9"/>
    <w:rsid w:val="00824D14"/>
    <w:rsid w:val="00824DDC"/>
    <w:rsid w:val="008262F7"/>
    <w:rsid w:val="00827D6C"/>
    <w:rsid w:val="0083458A"/>
    <w:rsid w:val="00834DF0"/>
    <w:rsid w:val="00834E29"/>
    <w:rsid w:val="008377C0"/>
    <w:rsid w:val="008432F8"/>
    <w:rsid w:val="00845060"/>
    <w:rsid w:val="0084560B"/>
    <w:rsid w:val="008505A2"/>
    <w:rsid w:val="00857ADF"/>
    <w:rsid w:val="008622A7"/>
    <w:rsid w:val="00866EFC"/>
    <w:rsid w:val="00872E75"/>
    <w:rsid w:val="00874F23"/>
    <w:rsid w:val="00884297"/>
    <w:rsid w:val="00891017"/>
    <w:rsid w:val="00891AFD"/>
    <w:rsid w:val="008925EA"/>
    <w:rsid w:val="00893D71"/>
    <w:rsid w:val="008945EA"/>
    <w:rsid w:val="00895523"/>
    <w:rsid w:val="008957E5"/>
    <w:rsid w:val="008A062A"/>
    <w:rsid w:val="008A1A9A"/>
    <w:rsid w:val="008A3D78"/>
    <w:rsid w:val="008A49A8"/>
    <w:rsid w:val="008A6350"/>
    <w:rsid w:val="008B0FAF"/>
    <w:rsid w:val="008B3026"/>
    <w:rsid w:val="008B37D3"/>
    <w:rsid w:val="008B613F"/>
    <w:rsid w:val="008C124E"/>
    <w:rsid w:val="008C2122"/>
    <w:rsid w:val="008C3F8B"/>
    <w:rsid w:val="008C40FA"/>
    <w:rsid w:val="008C4F9F"/>
    <w:rsid w:val="008C5C02"/>
    <w:rsid w:val="008C60F2"/>
    <w:rsid w:val="008D5EAC"/>
    <w:rsid w:val="008E2EE7"/>
    <w:rsid w:val="008E3910"/>
    <w:rsid w:val="008E5A6B"/>
    <w:rsid w:val="008E6571"/>
    <w:rsid w:val="008F39D7"/>
    <w:rsid w:val="00902E49"/>
    <w:rsid w:val="00904934"/>
    <w:rsid w:val="00912692"/>
    <w:rsid w:val="00912CAE"/>
    <w:rsid w:val="00925D33"/>
    <w:rsid w:val="0092729F"/>
    <w:rsid w:val="00930BFA"/>
    <w:rsid w:val="00931929"/>
    <w:rsid w:val="0093337B"/>
    <w:rsid w:val="00934D64"/>
    <w:rsid w:val="009358FF"/>
    <w:rsid w:val="00941E85"/>
    <w:rsid w:val="00943997"/>
    <w:rsid w:val="00952DB0"/>
    <w:rsid w:val="00954940"/>
    <w:rsid w:val="00961688"/>
    <w:rsid w:val="00963355"/>
    <w:rsid w:val="00963ED0"/>
    <w:rsid w:val="009660D6"/>
    <w:rsid w:val="009660D9"/>
    <w:rsid w:val="00971F96"/>
    <w:rsid w:val="00974E5D"/>
    <w:rsid w:val="00980B40"/>
    <w:rsid w:val="009858FD"/>
    <w:rsid w:val="0098632C"/>
    <w:rsid w:val="00987AB7"/>
    <w:rsid w:val="00992615"/>
    <w:rsid w:val="00992BF9"/>
    <w:rsid w:val="00995EB6"/>
    <w:rsid w:val="00997902"/>
    <w:rsid w:val="009A5917"/>
    <w:rsid w:val="009A6AF0"/>
    <w:rsid w:val="009A6CBC"/>
    <w:rsid w:val="009B47DA"/>
    <w:rsid w:val="009B5474"/>
    <w:rsid w:val="009B7494"/>
    <w:rsid w:val="009C3B7B"/>
    <w:rsid w:val="009C61B8"/>
    <w:rsid w:val="009D19FC"/>
    <w:rsid w:val="009D4B60"/>
    <w:rsid w:val="009E0D0C"/>
    <w:rsid w:val="009E1B59"/>
    <w:rsid w:val="009F0DFF"/>
    <w:rsid w:val="009F18D9"/>
    <w:rsid w:val="009F3189"/>
    <w:rsid w:val="009F4C8E"/>
    <w:rsid w:val="00A050DB"/>
    <w:rsid w:val="00A079B9"/>
    <w:rsid w:val="00A10077"/>
    <w:rsid w:val="00A1114A"/>
    <w:rsid w:val="00A13B2B"/>
    <w:rsid w:val="00A13D8E"/>
    <w:rsid w:val="00A150F8"/>
    <w:rsid w:val="00A15AA5"/>
    <w:rsid w:val="00A16DD8"/>
    <w:rsid w:val="00A23A02"/>
    <w:rsid w:val="00A25F7F"/>
    <w:rsid w:val="00A26B97"/>
    <w:rsid w:val="00A273AC"/>
    <w:rsid w:val="00A27919"/>
    <w:rsid w:val="00A319B8"/>
    <w:rsid w:val="00A32C6F"/>
    <w:rsid w:val="00A43963"/>
    <w:rsid w:val="00A44173"/>
    <w:rsid w:val="00A522B2"/>
    <w:rsid w:val="00A54527"/>
    <w:rsid w:val="00A55CBC"/>
    <w:rsid w:val="00A575CB"/>
    <w:rsid w:val="00A60AC8"/>
    <w:rsid w:val="00A642AF"/>
    <w:rsid w:val="00A6585F"/>
    <w:rsid w:val="00A7384D"/>
    <w:rsid w:val="00A76B57"/>
    <w:rsid w:val="00A8020A"/>
    <w:rsid w:val="00A81470"/>
    <w:rsid w:val="00A82C91"/>
    <w:rsid w:val="00A84E87"/>
    <w:rsid w:val="00A91AFA"/>
    <w:rsid w:val="00A96EAB"/>
    <w:rsid w:val="00AA04F7"/>
    <w:rsid w:val="00AA5682"/>
    <w:rsid w:val="00AA5FE9"/>
    <w:rsid w:val="00AB0049"/>
    <w:rsid w:val="00AB3F33"/>
    <w:rsid w:val="00AB5462"/>
    <w:rsid w:val="00AC208A"/>
    <w:rsid w:val="00AC518D"/>
    <w:rsid w:val="00AC5750"/>
    <w:rsid w:val="00AC7BDF"/>
    <w:rsid w:val="00AD2456"/>
    <w:rsid w:val="00AD3931"/>
    <w:rsid w:val="00AD5A1E"/>
    <w:rsid w:val="00AE03F9"/>
    <w:rsid w:val="00AE2BA5"/>
    <w:rsid w:val="00AE30E2"/>
    <w:rsid w:val="00AE3EF2"/>
    <w:rsid w:val="00AE444D"/>
    <w:rsid w:val="00AF00C4"/>
    <w:rsid w:val="00AF07FF"/>
    <w:rsid w:val="00AF3CCC"/>
    <w:rsid w:val="00AF58E5"/>
    <w:rsid w:val="00AF63F6"/>
    <w:rsid w:val="00AF641D"/>
    <w:rsid w:val="00AF763D"/>
    <w:rsid w:val="00AF7E15"/>
    <w:rsid w:val="00B0170F"/>
    <w:rsid w:val="00B026ED"/>
    <w:rsid w:val="00B03687"/>
    <w:rsid w:val="00B054D5"/>
    <w:rsid w:val="00B111B9"/>
    <w:rsid w:val="00B125B0"/>
    <w:rsid w:val="00B14540"/>
    <w:rsid w:val="00B152D5"/>
    <w:rsid w:val="00B1632B"/>
    <w:rsid w:val="00B236F8"/>
    <w:rsid w:val="00B24AC7"/>
    <w:rsid w:val="00B41858"/>
    <w:rsid w:val="00B446F4"/>
    <w:rsid w:val="00B452EE"/>
    <w:rsid w:val="00B45320"/>
    <w:rsid w:val="00B508DD"/>
    <w:rsid w:val="00B50B7E"/>
    <w:rsid w:val="00B52F80"/>
    <w:rsid w:val="00B64C28"/>
    <w:rsid w:val="00B66257"/>
    <w:rsid w:val="00B72049"/>
    <w:rsid w:val="00B733E1"/>
    <w:rsid w:val="00B73678"/>
    <w:rsid w:val="00B73799"/>
    <w:rsid w:val="00B74100"/>
    <w:rsid w:val="00B7676B"/>
    <w:rsid w:val="00B77DB1"/>
    <w:rsid w:val="00B80CB2"/>
    <w:rsid w:val="00B85639"/>
    <w:rsid w:val="00B946B2"/>
    <w:rsid w:val="00BA03A0"/>
    <w:rsid w:val="00BA0C2F"/>
    <w:rsid w:val="00BA23A1"/>
    <w:rsid w:val="00BA2FA4"/>
    <w:rsid w:val="00BA74AB"/>
    <w:rsid w:val="00BB3C80"/>
    <w:rsid w:val="00BB4E26"/>
    <w:rsid w:val="00BB5107"/>
    <w:rsid w:val="00BC3515"/>
    <w:rsid w:val="00BC4A06"/>
    <w:rsid w:val="00BC6DBA"/>
    <w:rsid w:val="00BD7D62"/>
    <w:rsid w:val="00BE1C6A"/>
    <w:rsid w:val="00BE42D0"/>
    <w:rsid w:val="00BE498E"/>
    <w:rsid w:val="00BF20F7"/>
    <w:rsid w:val="00BF689E"/>
    <w:rsid w:val="00C01EAF"/>
    <w:rsid w:val="00C04602"/>
    <w:rsid w:val="00C06D19"/>
    <w:rsid w:val="00C070D4"/>
    <w:rsid w:val="00C11AFB"/>
    <w:rsid w:val="00C13A2C"/>
    <w:rsid w:val="00C14670"/>
    <w:rsid w:val="00C22353"/>
    <w:rsid w:val="00C228A7"/>
    <w:rsid w:val="00C232A9"/>
    <w:rsid w:val="00C318B6"/>
    <w:rsid w:val="00C33ADF"/>
    <w:rsid w:val="00C341F6"/>
    <w:rsid w:val="00C35908"/>
    <w:rsid w:val="00C36128"/>
    <w:rsid w:val="00C445F9"/>
    <w:rsid w:val="00C471A3"/>
    <w:rsid w:val="00C51162"/>
    <w:rsid w:val="00C5180E"/>
    <w:rsid w:val="00C522D4"/>
    <w:rsid w:val="00C60281"/>
    <w:rsid w:val="00C652CB"/>
    <w:rsid w:val="00C71FF6"/>
    <w:rsid w:val="00C73ABC"/>
    <w:rsid w:val="00C77AAF"/>
    <w:rsid w:val="00C83E0E"/>
    <w:rsid w:val="00C84E06"/>
    <w:rsid w:val="00C85465"/>
    <w:rsid w:val="00C85DD9"/>
    <w:rsid w:val="00C9102F"/>
    <w:rsid w:val="00CA1B3D"/>
    <w:rsid w:val="00CB2CEE"/>
    <w:rsid w:val="00CB33EF"/>
    <w:rsid w:val="00CB43E6"/>
    <w:rsid w:val="00CB4DD7"/>
    <w:rsid w:val="00CB6502"/>
    <w:rsid w:val="00CB763E"/>
    <w:rsid w:val="00CB7E48"/>
    <w:rsid w:val="00CC0AC7"/>
    <w:rsid w:val="00CC5485"/>
    <w:rsid w:val="00CC55A0"/>
    <w:rsid w:val="00CD1E92"/>
    <w:rsid w:val="00CD34A9"/>
    <w:rsid w:val="00CD37C0"/>
    <w:rsid w:val="00CD5D58"/>
    <w:rsid w:val="00CE1951"/>
    <w:rsid w:val="00CE1DCA"/>
    <w:rsid w:val="00CE2A6C"/>
    <w:rsid w:val="00CE3009"/>
    <w:rsid w:val="00CE4FD6"/>
    <w:rsid w:val="00CE55D2"/>
    <w:rsid w:val="00CE6839"/>
    <w:rsid w:val="00CE6900"/>
    <w:rsid w:val="00CF2DC8"/>
    <w:rsid w:val="00CF3702"/>
    <w:rsid w:val="00CF574C"/>
    <w:rsid w:val="00D01DDB"/>
    <w:rsid w:val="00D03DA5"/>
    <w:rsid w:val="00D04627"/>
    <w:rsid w:val="00D13C41"/>
    <w:rsid w:val="00D1538D"/>
    <w:rsid w:val="00D2462D"/>
    <w:rsid w:val="00D26F6C"/>
    <w:rsid w:val="00D30F17"/>
    <w:rsid w:val="00D33346"/>
    <w:rsid w:val="00D33ED5"/>
    <w:rsid w:val="00D45E03"/>
    <w:rsid w:val="00D51B9B"/>
    <w:rsid w:val="00D51ED4"/>
    <w:rsid w:val="00D57461"/>
    <w:rsid w:val="00D57540"/>
    <w:rsid w:val="00D60655"/>
    <w:rsid w:val="00D61F76"/>
    <w:rsid w:val="00D638F2"/>
    <w:rsid w:val="00D65152"/>
    <w:rsid w:val="00D65EE1"/>
    <w:rsid w:val="00D73CBD"/>
    <w:rsid w:val="00D7486B"/>
    <w:rsid w:val="00D74DCA"/>
    <w:rsid w:val="00D753FE"/>
    <w:rsid w:val="00D773EA"/>
    <w:rsid w:val="00D84526"/>
    <w:rsid w:val="00D92AE4"/>
    <w:rsid w:val="00DA0802"/>
    <w:rsid w:val="00DA35B6"/>
    <w:rsid w:val="00DA6153"/>
    <w:rsid w:val="00DB3724"/>
    <w:rsid w:val="00DB3B8F"/>
    <w:rsid w:val="00DB50B5"/>
    <w:rsid w:val="00DC5F50"/>
    <w:rsid w:val="00DD59F1"/>
    <w:rsid w:val="00DE1546"/>
    <w:rsid w:val="00DE17FC"/>
    <w:rsid w:val="00DE5DB2"/>
    <w:rsid w:val="00DE7FAD"/>
    <w:rsid w:val="00DF0C28"/>
    <w:rsid w:val="00DF4BBC"/>
    <w:rsid w:val="00DF613E"/>
    <w:rsid w:val="00E04A41"/>
    <w:rsid w:val="00E05507"/>
    <w:rsid w:val="00E0604D"/>
    <w:rsid w:val="00E14F69"/>
    <w:rsid w:val="00E15FEB"/>
    <w:rsid w:val="00E16038"/>
    <w:rsid w:val="00E16482"/>
    <w:rsid w:val="00E2226A"/>
    <w:rsid w:val="00E23968"/>
    <w:rsid w:val="00E24DC1"/>
    <w:rsid w:val="00E261CE"/>
    <w:rsid w:val="00E26509"/>
    <w:rsid w:val="00E26AAA"/>
    <w:rsid w:val="00E26FA1"/>
    <w:rsid w:val="00E27F78"/>
    <w:rsid w:val="00E302A0"/>
    <w:rsid w:val="00E30F87"/>
    <w:rsid w:val="00E443E5"/>
    <w:rsid w:val="00E536CA"/>
    <w:rsid w:val="00E56B5E"/>
    <w:rsid w:val="00E61904"/>
    <w:rsid w:val="00E62DA5"/>
    <w:rsid w:val="00E66464"/>
    <w:rsid w:val="00E673DE"/>
    <w:rsid w:val="00E675F5"/>
    <w:rsid w:val="00E70531"/>
    <w:rsid w:val="00E749C8"/>
    <w:rsid w:val="00E77075"/>
    <w:rsid w:val="00E8154C"/>
    <w:rsid w:val="00E82014"/>
    <w:rsid w:val="00E83269"/>
    <w:rsid w:val="00E8474E"/>
    <w:rsid w:val="00E86987"/>
    <w:rsid w:val="00E90333"/>
    <w:rsid w:val="00E94667"/>
    <w:rsid w:val="00E94A10"/>
    <w:rsid w:val="00EA08D3"/>
    <w:rsid w:val="00EA1564"/>
    <w:rsid w:val="00EA2ACF"/>
    <w:rsid w:val="00EA33A8"/>
    <w:rsid w:val="00EA56BD"/>
    <w:rsid w:val="00EA5DA4"/>
    <w:rsid w:val="00EB40C1"/>
    <w:rsid w:val="00EB7AA5"/>
    <w:rsid w:val="00EC4113"/>
    <w:rsid w:val="00EC5A25"/>
    <w:rsid w:val="00EC5F5A"/>
    <w:rsid w:val="00EC71FF"/>
    <w:rsid w:val="00EC78BA"/>
    <w:rsid w:val="00EC7CC7"/>
    <w:rsid w:val="00ED2EC4"/>
    <w:rsid w:val="00ED5EDF"/>
    <w:rsid w:val="00ED5F04"/>
    <w:rsid w:val="00ED751D"/>
    <w:rsid w:val="00EE048F"/>
    <w:rsid w:val="00EF244B"/>
    <w:rsid w:val="00EF29DC"/>
    <w:rsid w:val="00EF47E8"/>
    <w:rsid w:val="00EF5111"/>
    <w:rsid w:val="00F04238"/>
    <w:rsid w:val="00F065DC"/>
    <w:rsid w:val="00F06C07"/>
    <w:rsid w:val="00F11A9C"/>
    <w:rsid w:val="00F15FA5"/>
    <w:rsid w:val="00F17EBD"/>
    <w:rsid w:val="00F33A59"/>
    <w:rsid w:val="00F37320"/>
    <w:rsid w:val="00F4037F"/>
    <w:rsid w:val="00F53603"/>
    <w:rsid w:val="00F5744C"/>
    <w:rsid w:val="00F629C8"/>
    <w:rsid w:val="00F64B85"/>
    <w:rsid w:val="00F741E0"/>
    <w:rsid w:val="00F77FD3"/>
    <w:rsid w:val="00F80757"/>
    <w:rsid w:val="00F80BAD"/>
    <w:rsid w:val="00F820F2"/>
    <w:rsid w:val="00F84107"/>
    <w:rsid w:val="00F84734"/>
    <w:rsid w:val="00F84F30"/>
    <w:rsid w:val="00F85FC3"/>
    <w:rsid w:val="00F926EB"/>
    <w:rsid w:val="00F92B8C"/>
    <w:rsid w:val="00F92DC6"/>
    <w:rsid w:val="00F93F07"/>
    <w:rsid w:val="00F94D17"/>
    <w:rsid w:val="00F95114"/>
    <w:rsid w:val="00F95646"/>
    <w:rsid w:val="00F95B20"/>
    <w:rsid w:val="00F96299"/>
    <w:rsid w:val="00F96515"/>
    <w:rsid w:val="00FA11AB"/>
    <w:rsid w:val="00FA517A"/>
    <w:rsid w:val="00FC4250"/>
    <w:rsid w:val="00FC49CD"/>
    <w:rsid w:val="00FC5184"/>
    <w:rsid w:val="00FC752E"/>
    <w:rsid w:val="00FC7A7E"/>
    <w:rsid w:val="00FD1635"/>
    <w:rsid w:val="00FD44A5"/>
    <w:rsid w:val="00FD53D7"/>
    <w:rsid w:val="00FE71FD"/>
    <w:rsid w:val="00FE7369"/>
    <w:rsid w:val="00FE7370"/>
    <w:rsid w:val="00FE7CCD"/>
    <w:rsid w:val="00FF087B"/>
    <w:rsid w:val="00FF5EC6"/>
    <w:rsid w:val="00FF71F0"/>
    <w:rsid w:val="00FF759C"/>
    <w:rsid w:val="015ECBE3"/>
    <w:rsid w:val="08F36315"/>
    <w:rsid w:val="1D3489A8"/>
    <w:rsid w:val="257EFEE7"/>
    <w:rsid w:val="2A0F9A07"/>
    <w:rsid w:val="34F363DE"/>
    <w:rsid w:val="37AC9053"/>
    <w:rsid w:val="385CF463"/>
    <w:rsid w:val="3BD92760"/>
    <w:rsid w:val="4087418C"/>
    <w:rsid w:val="491A830D"/>
    <w:rsid w:val="4A218A2E"/>
    <w:rsid w:val="4A2B2729"/>
    <w:rsid w:val="4DEC7DCE"/>
    <w:rsid w:val="4E039B5A"/>
    <w:rsid w:val="51835142"/>
    <w:rsid w:val="51C42CEB"/>
    <w:rsid w:val="524B498C"/>
    <w:rsid w:val="57E73401"/>
    <w:rsid w:val="581189FC"/>
    <w:rsid w:val="59FA44CF"/>
    <w:rsid w:val="5CD3D197"/>
    <w:rsid w:val="5E97EAD7"/>
    <w:rsid w:val="643B7877"/>
    <w:rsid w:val="649716F0"/>
    <w:rsid w:val="66195389"/>
    <w:rsid w:val="66D3003A"/>
    <w:rsid w:val="69D6778B"/>
    <w:rsid w:val="75B1D30C"/>
    <w:rsid w:val="7BB6B3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24004B"/>
  <w15:docId w15:val="{16C8B4D6-F9A5-45F4-B070-13E11809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4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3802"/>
    <w:pPr>
      <w:tabs>
        <w:tab w:val="center" w:pos="4513"/>
        <w:tab w:val="right" w:pos="9026"/>
      </w:tabs>
    </w:pPr>
  </w:style>
  <w:style w:type="character" w:customStyle="1" w:styleId="HeaderChar">
    <w:name w:val="Header Char"/>
    <w:basedOn w:val="DefaultParagraphFont"/>
    <w:link w:val="Header"/>
    <w:uiPriority w:val="99"/>
    <w:rsid w:val="00443802"/>
    <w:rPr>
      <w:rFonts w:ascii="Arial" w:eastAsia="Arial" w:hAnsi="Arial" w:cs="Arial"/>
      <w:lang w:val="en-GB"/>
    </w:rPr>
  </w:style>
  <w:style w:type="paragraph" w:styleId="Footer">
    <w:name w:val="footer"/>
    <w:basedOn w:val="Normal"/>
    <w:link w:val="FooterChar"/>
    <w:uiPriority w:val="99"/>
    <w:unhideWhenUsed/>
    <w:rsid w:val="00443802"/>
    <w:pPr>
      <w:tabs>
        <w:tab w:val="center" w:pos="4513"/>
        <w:tab w:val="right" w:pos="9026"/>
      </w:tabs>
    </w:pPr>
  </w:style>
  <w:style w:type="character" w:customStyle="1" w:styleId="FooterChar">
    <w:name w:val="Footer Char"/>
    <w:basedOn w:val="DefaultParagraphFont"/>
    <w:link w:val="Footer"/>
    <w:uiPriority w:val="99"/>
    <w:rsid w:val="00443802"/>
    <w:rPr>
      <w:rFonts w:ascii="Arial" w:eastAsia="Arial" w:hAnsi="Arial" w:cs="Arial"/>
      <w:lang w:val="en-GB"/>
    </w:rPr>
  </w:style>
  <w:style w:type="paragraph" w:customStyle="1" w:styleId="BasicParagraph">
    <w:name w:val="[Basic Paragraph]"/>
    <w:basedOn w:val="Normal"/>
    <w:uiPriority w:val="99"/>
    <w:rsid w:val="00443802"/>
    <w:pPr>
      <w:widowControl/>
      <w:adjustRightInd w:val="0"/>
      <w:spacing w:line="288" w:lineRule="auto"/>
      <w:textAlignment w:val="center"/>
    </w:pPr>
    <w:rPr>
      <w:rFonts w:ascii="Colfax" w:eastAsiaTheme="minorHAnsi" w:hAnsi="Colfax" w:cs="Colfax"/>
      <w:color w:val="05476B"/>
      <w:spacing w:val="-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dTable1Light-Accent1">
    <w:name w:val="Grid Table 1 Light Accent 1"/>
    <w:basedOn w:val="TableNormal"/>
    <w:uiPriority w:val="46"/>
    <w:rsid w:val="00AE03F9"/>
    <w:pPr>
      <w:widowControl/>
    </w:pPr>
    <w:rPr>
      <w:rFonts w:asciiTheme="minorHAnsi" w:eastAsiaTheme="minorHAnsi" w:hAnsi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E03F9"/>
    <w:rPr>
      <w:color w:val="0000FF" w:themeColor="hyperlink"/>
      <w:u w:val="single"/>
    </w:rPr>
  </w:style>
  <w:style w:type="paragraph" w:styleId="Revision">
    <w:name w:val="Revision"/>
    <w:hidden/>
    <w:uiPriority w:val="99"/>
    <w:semiHidden/>
    <w:rsid w:val="00484A1B"/>
    <w:pPr>
      <w:widowControl/>
    </w:pPr>
  </w:style>
  <w:style w:type="table" w:styleId="GridTable5Dark-Accent1">
    <w:name w:val="Grid Table 5 Dark Accent 1"/>
    <w:basedOn w:val="TableNormal"/>
    <w:uiPriority w:val="50"/>
    <w:rsid w:val="004B1B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3A5296"/>
    <w:rPr>
      <w:color w:val="605E5C"/>
      <w:shd w:val="clear" w:color="auto" w:fill="E1DFDD"/>
    </w:rPr>
  </w:style>
  <w:style w:type="character" w:styleId="FollowedHyperlink">
    <w:name w:val="FollowedHyperlink"/>
    <w:basedOn w:val="DefaultParagraphFont"/>
    <w:uiPriority w:val="99"/>
    <w:semiHidden/>
    <w:unhideWhenUsed/>
    <w:rsid w:val="003A5296"/>
    <w:rPr>
      <w:color w:val="800080" w:themeColor="followedHyperlink"/>
      <w:u w:val="single"/>
    </w:rPr>
  </w:style>
  <w:style w:type="character" w:styleId="CommentReference">
    <w:name w:val="annotation reference"/>
    <w:basedOn w:val="DefaultParagraphFont"/>
    <w:uiPriority w:val="99"/>
    <w:semiHidden/>
    <w:unhideWhenUsed/>
    <w:rsid w:val="003E7C0C"/>
    <w:rPr>
      <w:sz w:val="16"/>
      <w:szCs w:val="16"/>
    </w:rPr>
  </w:style>
  <w:style w:type="paragraph" w:styleId="CommentText">
    <w:name w:val="annotation text"/>
    <w:basedOn w:val="Normal"/>
    <w:link w:val="CommentTextChar"/>
    <w:uiPriority w:val="99"/>
    <w:unhideWhenUsed/>
    <w:rsid w:val="003E7C0C"/>
    <w:rPr>
      <w:sz w:val="20"/>
      <w:szCs w:val="20"/>
    </w:rPr>
  </w:style>
  <w:style w:type="character" w:customStyle="1" w:styleId="CommentTextChar">
    <w:name w:val="Comment Text Char"/>
    <w:basedOn w:val="DefaultParagraphFont"/>
    <w:link w:val="CommentText"/>
    <w:uiPriority w:val="99"/>
    <w:rsid w:val="003E7C0C"/>
    <w:rPr>
      <w:sz w:val="20"/>
      <w:szCs w:val="20"/>
    </w:rPr>
  </w:style>
  <w:style w:type="paragraph" w:styleId="CommentSubject">
    <w:name w:val="annotation subject"/>
    <w:basedOn w:val="CommentText"/>
    <w:next w:val="CommentText"/>
    <w:link w:val="CommentSubjectChar"/>
    <w:uiPriority w:val="99"/>
    <w:semiHidden/>
    <w:unhideWhenUsed/>
    <w:rsid w:val="003E7C0C"/>
    <w:rPr>
      <w:b/>
      <w:bCs/>
    </w:rPr>
  </w:style>
  <w:style w:type="character" w:customStyle="1" w:styleId="CommentSubjectChar">
    <w:name w:val="Comment Subject Char"/>
    <w:basedOn w:val="CommentTextChar"/>
    <w:link w:val="CommentSubject"/>
    <w:uiPriority w:val="99"/>
    <w:semiHidden/>
    <w:rsid w:val="003E7C0C"/>
    <w:rPr>
      <w:b/>
      <w:bCs/>
      <w:sz w:val="20"/>
      <w:szCs w:val="20"/>
    </w:rPr>
  </w:style>
  <w:style w:type="paragraph" w:styleId="NormalWeb">
    <w:name w:val="Normal (Web)"/>
    <w:basedOn w:val="Normal"/>
    <w:uiPriority w:val="99"/>
    <w:semiHidden/>
    <w:unhideWhenUsed/>
    <w:rsid w:val="00BA0C2F"/>
    <w:pPr>
      <w:widowControl/>
      <w:spacing w:before="100" w:beforeAutospacing="1" w:after="100" w:afterAutospacing="1"/>
    </w:pPr>
    <w:rPr>
      <w:rFonts w:ascii="Aptos" w:eastAsiaTheme="minorEastAsia"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77215">
      <w:bodyDiv w:val="1"/>
      <w:marLeft w:val="0"/>
      <w:marRight w:val="0"/>
      <w:marTop w:val="0"/>
      <w:marBottom w:val="0"/>
      <w:divBdr>
        <w:top w:val="none" w:sz="0" w:space="0" w:color="auto"/>
        <w:left w:val="none" w:sz="0" w:space="0" w:color="auto"/>
        <w:bottom w:val="none" w:sz="0" w:space="0" w:color="auto"/>
        <w:right w:val="none" w:sz="0" w:space="0" w:color="auto"/>
      </w:divBdr>
    </w:div>
    <w:div w:id="745490414">
      <w:bodyDiv w:val="1"/>
      <w:marLeft w:val="0"/>
      <w:marRight w:val="0"/>
      <w:marTop w:val="0"/>
      <w:marBottom w:val="0"/>
      <w:divBdr>
        <w:top w:val="none" w:sz="0" w:space="0" w:color="auto"/>
        <w:left w:val="none" w:sz="0" w:space="0" w:color="auto"/>
        <w:bottom w:val="none" w:sz="0" w:space="0" w:color="auto"/>
        <w:right w:val="none" w:sz="0" w:space="0" w:color="auto"/>
      </w:divBdr>
      <w:divsChild>
        <w:div w:id="273365347">
          <w:marLeft w:val="0"/>
          <w:marRight w:val="0"/>
          <w:marTop w:val="0"/>
          <w:marBottom w:val="0"/>
          <w:divBdr>
            <w:top w:val="none" w:sz="0" w:space="0" w:color="auto"/>
            <w:left w:val="none" w:sz="0" w:space="0" w:color="auto"/>
            <w:bottom w:val="none" w:sz="0" w:space="0" w:color="auto"/>
            <w:right w:val="none" w:sz="0" w:space="0" w:color="auto"/>
          </w:divBdr>
        </w:div>
        <w:div w:id="496917368">
          <w:marLeft w:val="0"/>
          <w:marRight w:val="0"/>
          <w:marTop w:val="0"/>
          <w:marBottom w:val="0"/>
          <w:divBdr>
            <w:top w:val="none" w:sz="0" w:space="0" w:color="auto"/>
            <w:left w:val="none" w:sz="0" w:space="0" w:color="auto"/>
            <w:bottom w:val="none" w:sz="0" w:space="0" w:color="auto"/>
            <w:right w:val="none" w:sz="0" w:space="0" w:color="auto"/>
          </w:divBdr>
        </w:div>
        <w:div w:id="1229028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diagramColors" Target="diagrams/colors1.xml"/><Relationship Id="rId26" Type="http://schemas.openxmlformats.org/officeDocument/2006/relationships/hyperlink" Target="https://view.officeapps.live.com/op/view.aspx?src=https%3A%2F%2Fgmpcb.org.uk%2Fwp-content%2Fuploads%2FPatient-led-ordering-2024-communications-toolkit-Final-04-12-24.docx&amp;wdOrigin=BROWSELINK" TargetMode="External"/><Relationship Id="rId39" Type="http://schemas.openxmlformats.org/officeDocument/2006/relationships/theme" Target="theme/theme1.xml"/><Relationship Id="rId21" Type="http://schemas.openxmlformats.org/officeDocument/2006/relationships/hyperlink" Target="https://digital.nhs.uk/services/nhs-app/nhs-app-guidance-for-gp-practices/guidance-on-nhs-app-features/accelerating-patient-access-to-their-record/gp-online-services-clinical-system-configuration" TargetMode="External"/><Relationship Id="rId34"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hyperlink" Target="https://www.gmpcb.org.uk/general-practice/working-with-community-pharmacy/patient-led-ordering/" TargetMode="External"/><Relationship Id="rId17" Type="http://schemas.openxmlformats.org/officeDocument/2006/relationships/diagramQuickStyle" Target="diagrams/quickStyle1.xml"/><Relationship Id="rId25" Type="http://schemas.openxmlformats.org/officeDocument/2006/relationships/hyperlink" Target="https://view.officeapps.live.com/op/view.aspx?src=https%3A%2F%2Fgmpcb.org.uk%2Fwp-content%2Fuploads%2FPatient-led-ordering-2024-communications-toolkit-Final-04-12-24.docx&amp;wdOrigin=BROWSELINK" TargetMode="External"/><Relationship Id="rId33" Type="http://schemas.openxmlformats.org/officeDocument/2006/relationships/hyperlink" Target="https://greatermanchester.communitypharmacy.org.uk/patient-led-ordering-pl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gmpcb.org.uk/general-practice/working-with-community-pharmacy/patient-led-ordering/" TargetMode="Externa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gital.nhs.uk/services/nhs-app/resources" TargetMode="External"/><Relationship Id="rId32" Type="http://schemas.openxmlformats.org/officeDocument/2006/relationships/hyperlink" Target="https://greatermanchester.communitypharmacy.org.uk/wp-content/uploads/sites/118/2025/01/CPGM-PLO-final.pdf"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yperlink" Target="https://gmpcb.org.uk/general-practice/working-with-community-pharmacy/patient-led-ordering/" TargetMode="External"/><Relationship Id="rId28" Type="http://schemas.openxmlformats.org/officeDocument/2006/relationships/image" Target="media/image2.emf"/><Relationship Id="rId36" Type="http://schemas.openxmlformats.org/officeDocument/2006/relationships/header" Target="header1.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 Id="rId22" Type="http://schemas.openxmlformats.org/officeDocument/2006/relationships/hyperlink" Target="mailto:enquiries@cpgm.org.uk" TargetMode="External"/><Relationship Id="rId27" Type="http://schemas.openxmlformats.org/officeDocument/2006/relationships/hyperlink" Target="https://www.gmpcb.org.uk/general-practice/working-with-community-pharmacy/patient-led-ordering/" TargetMode="External"/><Relationship Id="rId30" Type="http://schemas.openxmlformats.org/officeDocument/2006/relationships/image" Target="media/image3.emf"/><Relationship Id="rId35" Type="http://schemas.openxmlformats.org/officeDocument/2006/relationships/hyperlink" Target="https://greatermanchester.communitypharmacy.org.uk/mds-and-assisted-medicines-guidance/"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AE472A-A299-493B-8861-B6A83C67254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DEF8106-F5BF-4D2B-999B-6B581004C5E6}">
      <dgm:prSet phldrT="[Text]" custT="1"/>
      <dgm:spPr>
        <a:solidFill>
          <a:schemeClr val="accent1">
            <a:lumMod val="40000"/>
            <a:lumOff val="60000"/>
          </a:schemeClr>
        </a:solidFill>
      </dgm:spPr>
      <dgm:t>
        <a:bodyPr/>
        <a:lstStyle/>
        <a:p>
          <a:r>
            <a:rPr lang="en-GB" sz="1600" b="1" cap="none" spc="0">
              <a:ln w="0"/>
              <a:solidFill>
                <a:sysClr val="windowText" lastClr="000000"/>
              </a:solidFill>
              <a:effectLst>
                <a:outerShdw blurRad="38100" dist="25400" dir="5400000" algn="ctr" rotWithShape="0">
                  <a:srgbClr val="6E747A">
                    <a:alpha val="43000"/>
                  </a:srgbClr>
                </a:outerShdw>
              </a:effectLst>
            </a:rPr>
            <a:t>3 months before</a:t>
          </a:r>
        </a:p>
      </dgm:t>
    </dgm:pt>
    <dgm:pt modelId="{23AC50E4-5CA0-4BA6-AFF4-095AA7EAC6D5}" type="parTrans" cxnId="{BFDD6147-259B-4A31-B021-0A10262C43E4}">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63F00F9F-C8A6-4716-866E-0CDB9E94C52A}" type="sibTrans" cxnId="{BFDD6147-259B-4A31-B021-0A10262C43E4}">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7864F76A-51E3-4CB9-85BE-8A9E37EBE072}">
      <dgm:prSet phldrT="[Text]" custT="1"/>
      <dgm:spPr/>
      <dgm:t>
        <a:bodyPr/>
        <a:lstStyle/>
        <a:p>
          <a:r>
            <a:rPr lang="en-GB" sz="1800" b="0" cap="none" spc="0">
              <a:ln w="0"/>
              <a:solidFill>
                <a:sysClr val="windowText" lastClr="000000"/>
              </a:solidFill>
              <a:effectLst>
                <a:outerShdw blurRad="38100" dist="25400" dir="5400000" algn="ctr" rotWithShape="0">
                  <a:srgbClr val="6E747A">
                    <a:alpha val="43000"/>
                  </a:srgbClr>
                </a:outerShdw>
              </a:effectLst>
            </a:rPr>
            <a:t>Pre-implementation preparation</a:t>
          </a:r>
        </a:p>
      </dgm:t>
    </dgm:pt>
    <dgm:pt modelId="{5056AC1C-FAF8-48BC-AA06-44D417C96703}" type="parTrans" cxnId="{151EA5CB-AAE5-49BF-ADB9-75C04F42B966}">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6F4F4DE9-644E-44A5-944A-A096087BC7D7}" type="sibTrans" cxnId="{151EA5CB-AAE5-49BF-ADB9-75C04F42B966}">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37F858F5-9897-4F4D-ABCB-8D2CA144FEE1}">
      <dgm:prSet phldrT="[Text]" custT="1"/>
      <dgm:spPr/>
      <dgm:t>
        <a:bodyPr/>
        <a:lstStyle/>
        <a:p>
          <a:r>
            <a:rPr lang="en-GB" sz="1800" b="0" cap="none" spc="0">
              <a:ln w="0"/>
              <a:solidFill>
                <a:sysClr val="windowText" lastClr="000000"/>
              </a:solidFill>
              <a:effectLst>
                <a:outerShdw blurRad="38100" dist="25400" dir="5400000" algn="ctr" rotWithShape="0">
                  <a:srgbClr val="6E747A">
                    <a:alpha val="43000"/>
                  </a:srgbClr>
                </a:outerShdw>
              </a:effectLst>
            </a:rPr>
            <a:t>Community pharmacy, healthWatch and PCN engagement (</a:t>
          </a:r>
          <a:r>
            <a:rPr lang="en-GB" sz="1800" b="1" cap="none" spc="0">
              <a:ln w="0"/>
              <a:solidFill>
                <a:sysClr val="windowText" lastClr="000000"/>
              </a:solidFill>
              <a:effectLst>
                <a:outerShdw blurRad="38100" dist="25400" dir="5400000" algn="ctr" rotWithShape="0">
                  <a:srgbClr val="6E747A">
                    <a:alpha val="43000"/>
                  </a:srgbClr>
                </a:outerShdw>
              </a:effectLst>
            </a:rPr>
            <a:t>appendix B</a:t>
          </a:r>
          <a:r>
            <a:rPr lang="en-GB" sz="1800" b="0" cap="none" spc="0">
              <a:ln w="0"/>
              <a:solidFill>
                <a:sysClr val="windowText" lastClr="000000"/>
              </a:solidFill>
              <a:effectLst>
                <a:outerShdw blurRad="38100" dist="25400" dir="5400000" algn="ctr" rotWithShape="0">
                  <a:srgbClr val="6E747A">
                    <a:alpha val="43000"/>
                  </a:srgbClr>
                </a:outerShdw>
              </a:effectLst>
            </a:rPr>
            <a:t>)</a:t>
          </a:r>
        </a:p>
      </dgm:t>
    </dgm:pt>
    <dgm:pt modelId="{AAE48B20-66C0-46DD-9ABC-F1B90D6F7A4A}" type="parTrans" cxnId="{95999855-90B0-4B1F-860E-9746C576B8B7}">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86F96349-B6DF-4320-94F7-6260C54D0EC3}" type="sibTrans" cxnId="{95999855-90B0-4B1F-860E-9746C576B8B7}">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872CF03B-2CB2-4FA2-918C-3017E1D37192}">
      <dgm:prSet phldrT="[Text]" custT="1"/>
      <dgm:spPr>
        <a:solidFill>
          <a:schemeClr val="accent1">
            <a:lumMod val="40000"/>
            <a:lumOff val="60000"/>
          </a:schemeClr>
        </a:solidFill>
      </dgm:spPr>
      <dgm:t>
        <a:bodyPr/>
        <a:lstStyle/>
        <a:p>
          <a:r>
            <a:rPr lang="en-GB" sz="1600" b="1" cap="none" spc="0">
              <a:ln w="0"/>
              <a:solidFill>
                <a:sysClr val="windowText" lastClr="000000"/>
              </a:solidFill>
              <a:effectLst>
                <a:outerShdw blurRad="38100" dist="25400" dir="5400000" algn="ctr" rotWithShape="0">
                  <a:srgbClr val="6E747A">
                    <a:alpha val="43000"/>
                  </a:srgbClr>
                </a:outerShdw>
              </a:effectLst>
            </a:rPr>
            <a:t>3-2 months before</a:t>
          </a:r>
        </a:p>
      </dgm:t>
    </dgm:pt>
    <dgm:pt modelId="{5A006645-C8ED-44BD-B212-648A2D62BB74}" type="parTrans" cxnId="{845E71EF-18AD-4D15-BC72-63598EBDCC67}">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863A2829-07F0-48DF-A2D0-C69781669795}" type="sibTrans" cxnId="{845E71EF-18AD-4D15-BC72-63598EBDCC67}">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C9061427-3D34-4046-AA65-AF1AF53F336A}">
      <dgm:prSet phldrT="[Text]" custT="1"/>
      <dgm:spPr/>
      <dgm:t>
        <a:bodyPr/>
        <a:lstStyle/>
        <a:p>
          <a:r>
            <a:rPr lang="en-GB" sz="1800" b="0" cap="none" spc="0">
              <a:ln w="0"/>
              <a:solidFill>
                <a:sysClr val="windowText" lastClr="000000"/>
              </a:solidFill>
              <a:effectLst>
                <a:outerShdw blurRad="38100" dist="25400" dir="5400000" algn="ctr" rotWithShape="0">
                  <a:srgbClr val="6E747A">
                    <a:alpha val="43000"/>
                  </a:srgbClr>
                </a:outerShdw>
              </a:effectLst>
            </a:rPr>
            <a:t>Practice staff training (</a:t>
          </a:r>
          <a:r>
            <a:rPr lang="en-GB" sz="1800" b="1" cap="none" spc="0">
              <a:ln w="0"/>
              <a:solidFill>
                <a:sysClr val="windowText" lastClr="000000"/>
              </a:solidFill>
              <a:effectLst>
                <a:outerShdw blurRad="38100" dist="25400" dir="5400000" algn="ctr" rotWithShape="0">
                  <a:srgbClr val="6E747A">
                    <a:alpha val="43000"/>
                  </a:srgbClr>
                </a:outerShdw>
              </a:effectLst>
            </a:rPr>
            <a:t>appendix C</a:t>
          </a:r>
          <a:r>
            <a:rPr lang="en-GB" sz="1800" b="0" cap="none" spc="0">
              <a:ln w="0"/>
              <a:solidFill>
                <a:sysClr val="windowText" lastClr="000000"/>
              </a:solidFill>
              <a:effectLst>
                <a:outerShdw blurRad="38100" dist="25400" dir="5400000" algn="ctr" rotWithShape="0">
                  <a:srgbClr val="6E747A">
                    <a:alpha val="43000"/>
                  </a:srgbClr>
                </a:outerShdw>
              </a:effectLst>
            </a:rPr>
            <a:t>)</a:t>
          </a:r>
        </a:p>
      </dgm:t>
    </dgm:pt>
    <dgm:pt modelId="{26162DD8-4DE7-4EDF-9594-EF2B83A2C0CF}" type="parTrans" cxnId="{A688972F-D392-4648-A33E-5A873FC29D40}">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962FF761-03C3-4B23-81E5-FD48B91F2E18}" type="sibTrans" cxnId="{A688972F-D392-4648-A33E-5A873FC29D40}">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D939C18B-B53C-41DF-9123-56F5C43FE8A6}">
      <dgm:prSet phldrT="[Text]" custT="1"/>
      <dgm:spPr/>
      <dgm:t>
        <a:bodyPr/>
        <a:lstStyle/>
        <a:p>
          <a:r>
            <a:rPr lang="en-GB" sz="1800" b="0" cap="none" spc="0">
              <a:ln w="0"/>
              <a:solidFill>
                <a:sysClr val="windowText" lastClr="000000"/>
              </a:solidFill>
              <a:effectLst>
                <a:outerShdw blurRad="38100" dist="25400" dir="5400000" algn="ctr" rotWithShape="0">
                  <a:srgbClr val="6E747A">
                    <a:alpha val="43000"/>
                  </a:srgbClr>
                </a:outerShdw>
              </a:effectLst>
            </a:rPr>
            <a:t>Guidance/ guideline/ process/ standard operating procedure (SOP) content updated</a:t>
          </a:r>
        </a:p>
      </dgm:t>
    </dgm:pt>
    <dgm:pt modelId="{4240484C-6EB3-41C7-BD06-CF2AE1A95288}" type="parTrans" cxnId="{49D12C5C-5FA0-4CB1-8E10-23C957F7941C}">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77866F88-6FAD-48E0-8CCD-67DF0ED7C0A7}" type="sibTrans" cxnId="{49D12C5C-5FA0-4CB1-8E10-23C957F7941C}">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1FF9500A-8154-45DB-A971-A938286F06F8}">
      <dgm:prSet phldrT="[Text]" custT="1"/>
      <dgm:spPr>
        <a:solidFill>
          <a:schemeClr val="accent1">
            <a:lumMod val="40000"/>
            <a:lumOff val="60000"/>
          </a:schemeClr>
        </a:solidFill>
      </dgm:spPr>
      <dgm:t>
        <a:bodyPr/>
        <a:lstStyle/>
        <a:p>
          <a:r>
            <a:rPr lang="en-GB" sz="1600" b="1" cap="none" spc="0">
              <a:ln w="0"/>
              <a:solidFill>
                <a:sysClr val="windowText" lastClr="000000"/>
              </a:solidFill>
              <a:effectLst>
                <a:outerShdw blurRad="38100" dist="25400" dir="5400000" algn="ctr" rotWithShape="0">
                  <a:srgbClr val="6E747A">
                    <a:alpha val="43000"/>
                  </a:srgbClr>
                </a:outerShdw>
              </a:effectLst>
            </a:rPr>
            <a:t>2 months before</a:t>
          </a:r>
        </a:p>
      </dgm:t>
    </dgm:pt>
    <dgm:pt modelId="{26FFADAA-1925-4D8F-9824-7974C280EE0A}" type="parTrans" cxnId="{285041BF-93BC-4EE0-A885-CAF5B13CE9C6}">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F119A424-9D8F-4583-9877-CE8A7FD7318C}" type="sibTrans" cxnId="{285041BF-93BC-4EE0-A885-CAF5B13CE9C6}">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21FB37A7-B65A-40D5-A40C-04939D021516}">
      <dgm:prSet phldrT="[Text]" custT="1"/>
      <dgm:spPr/>
      <dgm:t>
        <a:bodyPr/>
        <a:lstStyle/>
        <a:p>
          <a:r>
            <a:rPr lang="en-GB" sz="1800" b="0" cap="none" spc="0">
              <a:ln w="0"/>
              <a:solidFill>
                <a:sysClr val="windowText" lastClr="000000"/>
              </a:solidFill>
              <a:effectLst>
                <a:outerShdw blurRad="38100" dist="25400" dir="5400000" algn="ctr" rotWithShape="0">
                  <a:srgbClr val="6E747A">
                    <a:alpha val="43000"/>
                  </a:srgbClr>
                </a:outerShdw>
              </a:effectLst>
            </a:rPr>
            <a:t>Patient engagement</a:t>
          </a:r>
        </a:p>
      </dgm:t>
    </dgm:pt>
    <dgm:pt modelId="{AA61213F-9C5A-4893-9BF5-9144C8F8E780}" type="parTrans" cxnId="{3547E86B-F21E-429F-B983-8A2E83E5E52D}">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8FD235F7-8684-481A-99C6-40A4DB250A4D}" type="sibTrans" cxnId="{3547E86B-F21E-429F-B983-8A2E83E5E52D}">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275BA3FD-1ECD-47CA-8A0C-C8F4AE11B51A}">
      <dgm:prSet phldrT="[Text]" custT="1"/>
      <dgm:spPr/>
      <dgm:t>
        <a:bodyPr/>
        <a:lstStyle/>
        <a:p>
          <a:r>
            <a:rPr lang="en-GB" sz="1800" b="0" cap="none" spc="0">
              <a:ln w="0"/>
              <a:solidFill>
                <a:sysClr val="windowText" lastClr="000000"/>
              </a:solidFill>
              <a:effectLst>
                <a:outerShdw blurRad="38100" dist="25400" dir="5400000" algn="ctr" rotWithShape="0">
                  <a:srgbClr val="6E747A">
                    <a:alpha val="43000"/>
                  </a:srgbClr>
                </a:outerShdw>
              </a:effectLst>
            </a:rPr>
            <a:t>Identification of vulnerable patients list (</a:t>
          </a:r>
          <a:r>
            <a:rPr lang="en-GB" sz="1800" b="1" cap="none" spc="0">
              <a:ln w="0"/>
              <a:solidFill>
                <a:sysClr val="windowText" lastClr="000000"/>
              </a:solidFill>
              <a:effectLst>
                <a:outerShdw blurRad="38100" dist="25400" dir="5400000" algn="ctr" rotWithShape="0">
                  <a:srgbClr val="6E747A">
                    <a:alpha val="43000"/>
                  </a:srgbClr>
                </a:outerShdw>
              </a:effectLst>
            </a:rPr>
            <a:t>appendix D</a:t>
          </a:r>
          <a:r>
            <a:rPr lang="en-GB" sz="1800" b="0" cap="none" spc="0">
              <a:ln w="0"/>
              <a:solidFill>
                <a:sysClr val="windowText" lastClr="000000"/>
              </a:solidFill>
              <a:effectLst>
                <a:outerShdw blurRad="38100" dist="25400" dir="5400000" algn="ctr" rotWithShape="0">
                  <a:srgbClr val="6E747A">
                    <a:alpha val="43000"/>
                  </a:srgbClr>
                </a:outerShdw>
              </a:effectLst>
            </a:rPr>
            <a:t>)</a:t>
          </a:r>
        </a:p>
      </dgm:t>
    </dgm:pt>
    <dgm:pt modelId="{1C5B6A09-44EF-49A0-958E-EEB9F83E48AF}" type="parTrans" cxnId="{D3628D8F-1EF8-4432-A1C3-7390ADD22255}">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7AC3D95A-222D-4927-94E9-D7EF7588B29C}" type="sibTrans" cxnId="{D3628D8F-1EF8-4432-A1C3-7390ADD22255}">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2490730C-C851-4254-90A4-FE10E9BE273A}">
      <dgm:prSet phldrT="[Text]" custT="1"/>
      <dgm:spPr>
        <a:solidFill>
          <a:schemeClr val="accent1">
            <a:lumMod val="40000"/>
            <a:lumOff val="60000"/>
          </a:schemeClr>
        </a:solidFill>
      </dgm:spPr>
      <dgm:t>
        <a:bodyPr/>
        <a:lstStyle/>
        <a:p>
          <a:r>
            <a:rPr lang="en-GB" sz="1600" b="1" cap="none" spc="0">
              <a:ln w="0"/>
              <a:solidFill>
                <a:sysClr val="windowText" lastClr="000000"/>
              </a:solidFill>
              <a:effectLst>
                <a:outerShdw blurRad="38100" dist="25400" dir="5400000" algn="ctr" rotWithShape="0">
                  <a:srgbClr val="6E747A">
                    <a:alpha val="43000"/>
                  </a:srgbClr>
                </a:outerShdw>
              </a:effectLst>
            </a:rPr>
            <a:t>2 weeks before</a:t>
          </a:r>
        </a:p>
      </dgm:t>
    </dgm:pt>
    <dgm:pt modelId="{4333E76C-2490-4BD1-A82F-A1381254CA7A}" type="parTrans" cxnId="{5212A77D-C215-46CD-B060-50959D809635}">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4872F6AA-5D8E-492D-8DDF-EE4D8FDCD30E}" type="sibTrans" cxnId="{5212A77D-C215-46CD-B060-50959D809635}">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D136895D-E8EF-4770-AE7B-EBE66D0DF669}">
      <dgm:prSet phldrT="[Text]" custT="1"/>
      <dgm:spPr/>
      <dgm:t>
        <a:bodyPr/>
        <a:lstStyle/>
        <a:p>
          <a:r>
            <a:rPr lang="en-GB" sz="1800" b="0" cap="none" spc="0">
              <a:ln w="0"/>
              <a:solidFill>
                <a:sysClr val="windowText" lastClr="000000"/>
              </a:solidFill>
              <a:effectLst>
                <a:outerShdw blurRad="38100" dist="25400" dir="5400000" algn="ctr" rotWithShape="0">
                  <a:srgbClr val="6E747A">
                    <a:alpha val="43000"/>
                  </a:srgbClr>
                </a:outerShdw>
              </a:effectLst>
            </a:rPr>
            <a:t>EIA carried out (</a:t>
          </a:r>
          <a:r>
            <a:rPr lang="en-GB" sz="1800" b="1" cap="none" spc="0">
              <a:ln w="0"/>
              <a:solidFill>
                <a:sysClr val="windowText" lastClr="000000"/>
              </a:solidFill>
              <a:effectLst>
                <a:outerShdw blurRad="38100" dist="25400" dir="5400000" algn="ctr" rotWithShape="0">
                  <a:srgbClr val="6E747A">
                    <a:alpha val="43000"/>
                  </a:srgbClr>
                </a:outerShdw>
              </a:effectLst>
            </a:rPr>
            <a:t>appendix A</a:t>
          </a:r>
          <a:r>
            <a:rPr lang="en-GB" sz="1800" b="0" cap="none" spc="0">
              <a:ln w="0"/>
              <a:solidFill>
                <a:sysClr val="windowText" lastClr="000000"/>
              </a:solidFill>
              <a:effectLst>
                <a:outerShdw blurRad="38100" dist="25400" dir="5400000" algn="ctr" rotWithShape="0">
                  <a:srgbClr val="6E747A">
                    <a:alpha val="43000"/>
                  </a:srgbClr>
                </a:outerShdw>
              </a:effectLst>
            </a:rPr>
            <a:t>)</a:t>
          </a:r>
        </a:p>
      </dgm:t>
    </dgm:pt>
    <dgm:pt modelId="{C9B31A27-5C36-41A5-BAF7-A7BBD60BFE2B}" type="parTrans" cxnId="{7FF1EE25-B787-4D5C-AB56-DFA686CC2F68}">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BE740A5B-0BD3-4390-8A4F-2C466ECF62D7}" type="sibTrans" cxnId="{7FF1EE25-B787-4D5C-AB56-DFA686CC2F68}">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8751501C-E2A5-4498-9EC0-18D39E623392}">
      <dgm:prSet custT="1"/>
      <dgm:spPr/>
      <dgm:t>
        <a:bodyPr/>
        <a:lstStyle/>
        <a:p>
          <a:r>
            <a:rPr lang="en-GB" sz="1800" b="0" cap="none" spc="0">
              <a:ln w="0"/>
              <a:solidFill>
                <a:sysClr val="windowText" lastClr="000000"/>
              </a:solidFill>
              <a:effectLst>
                <a:outerShdw blurRad="38100" dist="25400" dir="5400000" algn="ctr" rotWithShape="0">
                  <a:srgbClr val="6E747A">
                    <a:alpha val="43000"/>
                  </a:srgbClr>
                </a:outerShdw>
              </a:effectLst>
            </a:rPr>
            <a:t>Final patient communication is sent ready for the go-live stage</a:t>
          </a:r>
        </a:p>
      </dgm:t>
    </dgm:pt>
    <dgm:pt modelId="{0C7427B1-AE39-4A55-8DD4-4084BF6CD8AB}" type="parTrans" cxnId="{03871268-31D9-427F-929B-8C525A4CAA26}">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589550CF-F4BB-4DC5-B244-414BAB45B553}" type="sibTrans" cxnId="{03871268-31D9-427F-929B-8C525A4CAA26}">
      <dgm:prSet/>
      <dgm:spPr/>
      <dgm:t>
        <a:bodyPr/>
        <a:lstStyle/>
        <a:p>
          <a:endParaRPr lang="en-GB" sz="2400" b="0" cap="none" spc="0">
            <a:ln w="0"/>
            <a:solidFill>
              <a:sysClr val="windowText" lastClr="000000"/>
            </a:solidFill>
            <a:effectLst>
              <a:outerShdw blurRad="38100" dist="25400" dir="5400000" algn="ctr" rotWithShape="0">
                <a:srgbClr val="6E747A">
                  <a:alpha val="43000"/>
                </a:srgbClr>
              </a:outerShdw>
            </a:effectLst>
          </a:endParaRPr>
        </a:p>
      </dgm:t>
    </dgm:pt>
    <dgm:pt modelId="{92CFB403-B144-4B46-9DB8-C4A00D1C77A6}" type="pres">
      <dgm:prSet presAssocID="{F5AE472A-A299-493B-8861-B6A83C672540}" presName="linearFlow" presStyleCnt="0">
        <dgm:presLayoutVars>
          <dgm:dir/>
          <dgm:animLvl val="lvl"/>
          <dgm:resizeHandles val="exact"/>
        </dgm:presLayoutVars>
      </dgm:prSet>
      <dgm:spPr/>
    </dgm:pt>
    <dgm:pt modelId="{3B601DB0-A0DD-49E5-BA07-A08D251E38C2}" type="pres">
      <dgm:prSet presAssocID="{4DEF8106-F5BF-4D2B-999B-6B581004C5E6}" presName="composite" presStyleCnt="0"/>
      <dgm:spPr/>
    </dgm:pt>
    <dgm:pt modelId="{726D8573-3807-4A13-A729-F335A5EBC4BE}" type="pres">
      <dgm:prSet presAssocID="{4DEF8106-F5BF-4D2B-999B-6B581004C5E6}" presName="parentText" presStyleLbl="alignNode1" presStyleIdx="0" presStyleCnt="4">
        <dgm:presLayoutVars>
          <dgm:chMax val="1"/>
          <dgm:bulletEnabled val="1"/>
        </dgm:presLayoutVars>
      </dgm:prSet>
      <dgm:spPr/>
    </dgm:pt>
    <dgm:pt modelId="{05732B7F-0478-47DE-B496-F232C239B8A6}" type="pres">
      <dgm:prSet presAssocID="{4DEF8106-F5BF-4D2B-999B-6B581004C5E6}" presName="descendantText" presStyleLbl="alignAcc1" presStyleIdx="0" presStyleCnt="4" custScaleY="146780">
        <dgm:presLayoutVars>
          <dgm:bulletEnabled val="1"/>
        </dgm:presLayoutVars>
      </dgm:prSet>
      <dgm:spPr/>
    </dgm:pt>
    <dgm:pt modelId="{D3047F10-1869-49B5-A596-5F6243F13A35}" type="pres">
      <dgm:prSet presAssocID="{63F00F9F-C8A6-4716-866E-0CDB9E94C52A}" presName="sp" presStyleCnt="0"/>
      <dgm:spPr/>
    </dgm:pt>
    <dgm:pt modelId="{45926D4B-7A57-4020-AABD-0A47B1848F7C}" type="pres">
      <dgm:prSet presAssocID="{872CF03B-2CB2-4FA2-918C-3017E1D37192}" presName="composite" presStyleCnt="0"/>
      <dgm:spPr/>
    </dgm:pt>
    <dgm:pt modelId="{1F85E104-80EA-4003-BD5D-44DD0B3FB7EA}" type="pres">
      <dgm:prSet presAssocID="{872CF03B-2CB2-4FA2-918C-3017E1D37192}" presName="parentText" presStyleLbl="alignNode1" presStyleIdx="1" presStyleCnt="4">
        <dgm:presLayoutVars>
          <dgm:chMax val="1"/>
          <dgm:bulletEnabled val="1"/>
        </dgm:presLayoutVars>
      </dgm:prSet>
      <dgm:spPr/>
    </dgm:pt>
    <dgm:pt modelId="{05C87B46-5212-4DE3-88F7-2B5F10FEAB38}" type="pres">
      <dgm:prSet presAssocID="{872CF03B-2CB2-4FA2-918C-3017E1D37192}" presName="descendantText" presStyleLbl="alignAcc1" presStyleIdx="1" presStyleCnt="4" custScaleY="116973">
        <dgm:presLayoutVars>
          <dgm:bulletEnabled val="1"/>
        </dgm:presLayoutVars>
      </dgm:prSet>
      <dgm:spPr/>
    </dgm:pt>
    <dgm:pt modelId="{8F1FD23E-0644-44A0-9940-97ADC6A4E810}" type="pres">
      <dgm:prSet presAssocID="{863A2829-07F0-48DF-A2D0-C69781669795}" presName="sp" presStyleCnt="0"/>
      <dgm:spPr/>
    </dgm:pt>
    <dgm:pt modelId="{FE16A6ED-5386-45D5-9089-66C884344BD4}" type="pres">
      <dgm:prSet presAssocID="{1FF9500A-8154-45DB-A971-A938286F06F8}" presName="composite" presStyleCnt="0"/>
      <dgm:spPr/>
    </dgm:pt>
    <dgm:pt modelId="{1051D4D0-5C90-4983-9BA9-96B572A62B58}" type="pres">
      <dgm:prSet presAssocID="{1FF9500A-8154-45DB-A971-A938286F06F8}" presName="parentText" presStyleLbl="alignNode1" presStyleIdx="2" presStyleCnt="4" custLinFactNeighborY="-1042">
        <dgm:presLayoutVars>
          <dgm:chMax val="1"/>
          <dgm:bulletEnabled val="1"/>
        </dgm:presLayoutVars>
      </dgm:prSet>
      <dgm:spPr/>
    </dgm:pt>
    <dgm:pt modelId="{257D50C1-9C5B-44E2-9732-B15C2D1903AA}" type="pres">
      <dgm:prSet presAssocID="{1FF9500A-8154-45DB-A971-A938286F06F8}" presName="descendantText" presStyleLbl="alignAcc1" presStyleIdx="2" presStyleCnt="4" custScaleY="122798">
        <dgm:presLayoutVars>
          <dgm:bulletEnabled val="1"/>
        </dgm:presLayoutVars>
      </dgm:prSet>
      <dgm:spPr/>
    </dgm:pt>
    <dgm:pt modelId="{832086F3-7AE1-4D05-B662-B0B32802879C}" type="pres">
      <dgm:prSet presAssocID="{F119A424-9D8F-4583-9877-CE8A7FD7318C}" presName="sp" presStyleCnt="0"/>
      <dgm:spPr/>
    </dgm:pt>
    <dgm:pt modelId="{BFBDB749-E8B8-4600-970C-423DCF76505B}" type="pres">
      <dgm:prSet presAssocID="{2490730C-C851-4254-90A4-FE10E9BE273A}" presName="composite" presStyleCnt="0"/>
      <dgm:spPr/>
    </dgm:pt>
    <dgm:pt modelId="{C684BFDD-08C6-41AC-AA62-A02E79A7BA7B}" type="pres">
      <dgm:prSet presAssocID="{2490730C-C851-4254-90A4-FE10E9BE273A}" presName="parentText" presStyleLbl="alignNode1" presStyleIdx="3" presStyleCnt="4">
        <dgm:presLayoutVars>
          <dgm:chMax val="1"/>
          <dgm:bulletEnabled val="1"/>
        </dgm:presLayoutVars>
      </dgm:prSet>
      <dgm:spPr/>
    </dgm:pt>
    <dgm:pt modelId="{8EC37DB0-FE4A-4171-B568-0B933E04D38C}" type="pres">
      <dgm:prSet presAssocID="{2490730C-C851-4254-90A4-FE10E9BE273A}" presName="descendantText" presStyleLbl="alignAcc1" presStyleIdx="3" presStyleCnt="4" custScaleY="79171">
        <dgm:presLayoutVars>
          <dgm:bulletEnabled val="1"/>
        </dgm:presLayoutVars>
      </dgm:prSet>
      <dgm:spPr/>
    </dgm:pt>
  </dgm:ptLst>
  <dgm:cxnLst>
    <dgm:cxn modelId="{B1816903-2F35-4463-8A21-EC780144098D}" type="presOf" srcId="{7864F76A-51E3-4CB9-85BE-8A9E37EBE072}" destId="{05732B7F-0478-47DE-B496-F232C239B8A6}" srcOrd="0" destOrd="0" presId="urn:microsoft.com/office/officeart/2005/8/layout/chevron2"/>
    <dgm:cxn modelId="{9024B724-3794-4B96-ADFE-91F3BBAE5699}" type="presOf" srcId="{F5AE472A-A299-493B-8861-B6A83C672540}" destId="{92CFB403-B144-4B46-9DB8-C4A00D1C77A6}" srcOrd="0" destOrd="0" presId="urn:microsoft.com/office/officeart/2005/8/layout/chevron2"/>
    <dgm:cxn modelId="{7FF1EE25-B787-4D5C-AB56-DFA686CC2F68}" srcId="{4DEF8106-F5BF-4D2B-999B-6B581004C5E6}" destId="{D136895D-E8EF-4770-AE7B-EBE66D0DF669}" srcOrd="1" destOrd="0" parTransId="{C9B31A27-5C36-41A5-BAF7-A7BBD60BFE2B}" sibTransId="{BE740A5B-0BD3-4390-8A4F-2C466ECF62D7}"/>
    <dgm:cxn modelId="{A688972F-D392-4648-A33E-5A873FC29D40}" srcId="{872CF03B-2CB2-4FA2-918C-3017E1D37192}" destId="{C9061427-3D34-4046-AA65-AF1AF53F336A}" srcOrd="0" destOrd="0" parTransId="{26162DD8-4DE7-4EDF-9594-EF2B83A2C0CF}" sibTransId="{962FF761-03C3-4B23-81E5-FD48B91F2E18}"/>
    <dgm:cxn modelId="{C013A62F-82D8-4CCA-8334-0A1963009415}" type="presOf" srcId="{1FF9500A-8154-45DB-A971-A938286F06F8}" destId="{1051D4D0-5C90-4983-9BA9-96B572A62B58}" srcOrd="0" destOrd="0" presId="urn:microsoft.com/office/officeart/2005/8/layout/chevron2"/>
    <dgm:cxn modelId="{9F3CAE3A-D170-4ADC-97AE-8F143445ED21}" type="presOf" srcId="{21FB37A7-B65A-40D5-A40C-04939D021516}" destId="{257D50C1-9C5B-44E2-9732-B15C2D1903AA}" srcOrd="0" destOrd="0" presId="urn:microsoft.com/office/officeart/2005/8/layout/chevron2"/>
    <dgm:cxn modelId="{910F623E-B633-443D-AD8A-9E457537E5A0}" type="presOf" srcId="{2490730C-C851-4254-90A4-FE10E9BE273A}" destId="{C684BFDD-08C6-41AC-AA62-A02E79A7BA7B}" srcOrd="0" destOrd="0" presId="urn:microsoft.com/office/officeart/2005/8/layout/chevron2"/>
    <dgm:cxn modelId="{49D12C5C-5FA0-4CB1-8E10-23C957F7941C}" srcId="{872CF03B-2CB2-4FA2-918C-3017E1D37192}" destId="{D939C18B-B53C-41DF-9123-56F5C43FE8A6}" srcOrd="1" destOrd="0" parTransId="{4240484C-6EB3-41C7-BD06-CF2AE1A95288}" sibTransId="{77866F88-6FAD-48E0-8CCD-67DF0ED7C0A7}"/>
    <dgm:cxn modelId="{A8E7B362-1FF2-43DC-92E6-D1D8D2C23C98}" type="presOf" srcId="{D136895D-E8EF-4770-AE7B-EBE66D0DF669}" destId="{05732B7F-0478-47DE-B496-F232C239B8A6}" srcOrd="0" destOrd="1" presId="urn:microsoft.com/office/officeart/2005/8/layout/chevron2"/>
    <dgm:cxn modelId="{17541F65-6C42-45EC-B6D8-C706412B28FC}" type="presOf" srcId="{C9061427-3D34-4046-AA65-AF1AF53F336A}" destId="{05C87B46-5212-4DE3-88F7-2B5F10FEAB38}" srcOrd="0" destOrd="0" presId="urn:microsoft.com/office/officeart/2005/8/layout/chevron2"/>
    <dgm:cxn modelId="{D77FAD66-6114-48E3-8841-66494E5F34DD}" type="presOf" srcId="{D939C18B-B53C-41DF-9123-56F5C43FE8A6}" destId="{05C87B46-5212-4DE3-88F7-2B5F10FEAB38}" srcOrd="0" destOrd="1" presId="urn:microsoft.com/office/officeart/2005/8/layout/chevron2"/>
    <dgm:cxn modelId="{BFDD6147-259B-4A31-B021-0A10262C43E4}" srcId="{F5AE472A-A299-493B-8861-B6A83C672540}" destId="{4DEF8106-F5BF-4D2B-999B-6B581004C5E6}" srcOrd="0" destOrd="0" parTransId="{23AC50E4-5CA0-4BA6-AFF4-095AA7EAC6D5}" sibTransId="{63F00F9F-C8A6-4716-866E-0CDB9E94C52A}"/>
    <dgm:cxn modelId="{CF54B867-6933-4AEB-8BC6-5474AB5A0F4D}" type="presOf" srcId="{37F858F5-9897-4F4D-ABCB-8D2CA144FEE1}" destId="{05732B7F-0478-47DE-B496-F232C239B8A6}" srcOrd="0" destOrd="2" presId="urn:microsoft.com/office/officeart/2005/8/layout/chevron2"/>
    <dgm:cxn modelId="{03871268-31D9-427F-929B-8C525A4CAA26}" srcId="{2490730C-C851-4254-90A4-FE10E9BE273A}" destId="{8751501C-E2A5-4498-9EC0-18D39E623392}" srcOrd="0" destOrd="0" parTransId="{0C7427B1-AE39-4A55-8DD4-4084BF6CD8AB}" sibTransId="{589550CF-F4BB-4DC5-B244-414BAB45B553}"/>
    <dgm:cxn modelId="{3547E86B-F21E-429F-B983-8A2E83E5E52D}" srcId="{1FF9500A-8154-45DB-A971-A938286F06F8}" destId="{21FB37A7-B65A-40D5-A40C-04939D021516}" srcOrd="0" destOrd="0" parTransId="{AA61213F-9C5A-4893-9BF5-9144C8F8E780}" sibTransId="{8FD235F7-8684-481A-99C6-40A4DB250A4D}"/>
    <dgm:cxn modelId="{99AFBC70-D1FE-4F38-A3E4-65762679BCC4}" type="presOf" srcId="{4DEF8106-F5BF-4D2B-999B-6B581004C5E6}" destId="{726D8573-3807-4A13-A729-F335A5EBC4BE}" srcOrd="0" destOrd="0" presId="urn:microsoft.com/office/officeart/2005/8/layout/chevron2"/>
    <dgm:cxn modelId="{95999855-90B0-4B1F-860E-9746C576B8B7}" srcId="{4DEF8106-F5BF-4D2B-999B-6B581004C5E6}" destId="{37F858F5-9897-4F4D-ABCB-8D2CA144FEE1}" srcOrd="2" destOrd="0" parTransId="{AAE48B20-66C0-46DD-9ABC-F1B90D6F7A4A}" sibTransId="{86F96349-B6DF-4320-94F7-6260C54D0EC3}"/>
    <dgm:cxn modelId="{5212A77D-C215-46CD-B060-50959D809635}" srcId="{F5AE472A-A299-493B-8861-B6A83C672540}" destId="{2490730C-C851-4254-90A4-FE10E9BE273A}" srcOrd="3" destOrd="0" parTransId="{4333E76C-2490-4BD1-A82F-A1381254CA7A}" sibTransId="{4872F6AA-5D8E-492D-8DDF-EE4D8FDCD30E}"/>
    <dgm:cxn modelId="{D3628D8F-1EF8-4432-A1C3-7390ADD22255}" srcId="{1FF9500A-8154-45DB-A971-A938286F06F8}" destId="{275BA3FD-1ECD-47CA-8A0C-C8F4AE11B51A}" srcOrd="1" destOrd="0" parTransId="{1C5B6A09-44EF-49A0-958E-EEB9F83E48AF}" sibTransId="{7AC3D95A-222D-4927-94E9-D7EF7588B29C}"/>
    <dgm:cxn modelId="{1D8417A6-606D-4E80-B7E8-ADB73B17A3BF}" type="presOf" srcId="{872CF03B-2CB2-4FA2-918C-3017E1D37192}" destId="{1F85E104-80EA-4003-BD5D-44DD0B3FB7EA}" srcOrd="0" destOrd="0" presId="urn:microsoft.com/office/officeart/2005/8/layout/chevron2"/>
    <dgm:cxn modelId="{285041BF-93BC-4EE0-A885-CAF5B13CE9C6}" srcId="{F5AE472A-A299-493B-8861-B6A83C672540}" destId="{1FF9500A-8154-45DB-A971-A938286F06F8}" srcOrd="2" destOrd="0" parTransId="{26FFADAA-1925-4D8F-9824-7974C280EE0A}" sibTransId="{F119A424-9D8F-4583-9877-CE8A7FD7318C}"/>
    <dgm:cxn modelId="{C6D393C6-9637-43A1-BC51-5359F9724D35}" type="presOf" srcId="{275BA3FD-1ECD-47CA-8A0C-C8F4AE11B51A}" destId="{257D50C1-9C5B-44E2-9732-B15C2D1903AA}" srcOrd="0" destOrd="1" presId="urn:microsoft.com/office/officeart/2005/8/layout/chevron2"/>
    <dgm:cxn modelId="{151EA5CB-AAE5-49BF-ADB9-75C04F42B966}" srcId="{4DEF8106-F5BF-4D2B-999B-6B581004C5E6}" destId="{7864F76A-51E3-4CB9-85BE-8A9E37EBE072}" srcOrd="0" destOrd="0" parTransId="{5056AC1C-FAF8-48BC-AA06-44D417C96703}" sibTransId="{6F4F4DE9-644E-44A5-944A-A096087BC7D7}"/>
    <dgm:cxn modelId="{21B154D2-D805-4B69-A8F8-252EF2292064}" type="presOf" srcId="{8751501C-E2A5-4498-9EC0-18D39E623392}" destId="{8EC37DB0-FE4A-4171-B568-0B933E04D38C}" srcOrd="0" destOrd="0" presId="urn:microsoft.com/office/officeart/2005/8/layout/chevron2"/>
    <dgm:cxn modelId="{845E71EF-18AD-4D15-BC72-63598EBDCC67}" srcId="{F5AE472A-A299-493B-8861-B6A83C672540}" destId="{872CF03B-2CB2-4FA2-918C-3017E1D37192}" srcOrd="1" destOrd="0" parTransId="{5A006645-C8ED-44BD-B212-648A2D62BB74}" sibTransId="{863A2829-07F0-48DF-A2D0-C69781669795}"/>
    <dgm:cxn modelId="{F430B783-640D-4D55-8B9D-7F4BC1FE19DE}" type="presParOf" srcId="{92CFB403-B144-4B46-9DB8-C4A00D1C77A6}" destId="{3B601DB0-A0DD-49E5-BA07-A08D251E38C2}" srcOrd="0" destOrd="0" presId="urn:microsoft.com/office/officeart/2005/8/layout/chevron2"/>
    <dgm:cxn modelId="{A9F7EEC4-F205-4155-9481-DFD0E51BBE68}" type="presParOf" srcId="{3B601DB0-A0DD-49E5-BA07-A08D251E38C2}" destId="{726D8573-3807-4A13-A729-F335A5EBC4BE}" srcOrd="0" destOrd="0" presId="urn:microsoft.com/office/officeart/2005/8/layout/chevron2"/>
    <dgm:cxn modelId="{4BA1AFF0-47FD-4EED-A0B2-E6BCE880C824}" type="presParOf" srcId="{3B601DB0-A0DD-49E5-BA07-A08D251E38C2}" destId="{05732B7F-0478-47DE-B496-F232C239B8A6}" srcOrd="1" destOrd="0" presId="urn:microsoft.com/office/officeart/2005/8/layout/chevron2"/>
    <dgm:cxn modelId="{28C7CE55-4DF6-4313-A76A-39E90700408D}" type="presParOf" srcId="{92CFB403-B144-4B46-9DB8-C4A00D1C77A6}" destId="{D3047F10-1869-49B5-A596-5F6243F13A35}" srcOrd="1" destOrd="0" presId="urn:microsoft.com/office/officeart/2005/8/layout/chevron2"/>
    <dgm:cxn modelId="{8FEA4E73-DCE2-40D3-BC50-38B203F568F7}" type="presParOf" srcId="{92CFB403-B144-4B46-9DB8-C4A00D1C77A6}" destId="{45926D4B-7A57-4020-AABD-0A47B1848F7C}" srcOrd="2" destOrd="0" presId="urn:microsoft.com/office/officeart/2005/8/layout/chevron2"/>
    <dgm:cxn modelId="{5404C3B9-D411-4019-8581-1305FDDA267C}" type="presParOf" srcId="{45926D4B-7A57-4020-AABD-0A47B1848F7C}" destId="{1F85E104-80EA-4003-BD5D-44DD0B3FB7EA}" srcOrd="0" destOrd="0" presId="urn:microsoft.com/office/officeart/2005/8/layout/chevron2"/>
    <dgm:cxn modelId="{AB6D1512-6573-4A0B-9E76-0628C6470948}" type="presParOf" srcId="{45926D4B-7A57-4020-AABD-0A47B1848F7C}" destId="{05C87B46-5212-4DE3-88F7-2B5F10FEAB38}" srcOrd="1" destOrd="0" presId="urn:microsoft.com/office/officeart/2005/8/layout/chevron2"/>
    <dgm:cxn modelId="{CBC0D263-39D0-400B-9BDE-7AD1411DE00C}" type="presParOf" srcId="{92CFB403-B144-4B46-9DB8-C4A00D1C77A6}" destId="{8F1FD23E-0644-44A0-9940-97ADC6A4E810}" srcOrd="3" destOrd="0" presId="urn:microsoft.com/office/officeart/2005/8/layout/chevron2"/>
    <dgm:cxn modelId="{EFF858A7-12F6-4763-BADA-2B9432B861EC}" type="presParOf" srcId="{92CFB403-B144-4B46-9DB8-C4A00D1C77A6}" destId="{FE16A6ED-5386-45D5-9089-66C884344BD4}" srcOrd="4" destOrd="0" presId="urn:microsoft.com/office/officeart/2005/8/layout/chevron2"/>
    <dgm:cxn modelId="{2C522DE9-AC96-4381-B838-77832000C180}" type="presParOf" srcId="{FE16A6ED-5386-45D5-9089-66C884344BD4}" destId="{1051D4D0-5C90-4983-9BA9-96B572A62B58}" srcOrd="0" destOrd="0" presId="urn:microsoft.com/office/officeart/2005/8/layout/chevron2"/>
    <dgm:cxn modelId="{A96998A5-07B8-48A4-997C-2F4129BA40C3}" type="presParOf" srcId="{FE16A6ED-5386-45D5-9089-66C884344BD4}" destId="{257D50C1-9C5B-44E2-9732-B15C2D1903AA}" srcOrd="1" destOrd="0" presId="urn:microsoft.com/office/officeart/2005/8/layout/chevron2"/>
    <dgm:cxn modelId="{9549A281-1EC8-45D5-93E0-50EB0F1E5050}" type="presParOf" srcId="{92CFB403-B144-4B46-9DB8-C4A00D1C77A6}" destId="{832086F3-7AE1-4D05-B662-B0B32802879C}" srcOrd="5" destOrd="0" presId="urn:microsoft.com/office/officeart/2005/8/layout/chevron2"/>
    <dgm:cxn modelId="{27F9542C-3764-42AC-A989-721A12FC1F41}" type="presParOf" srcId="{92CFB403-B144-4B46-9DB8-C4A00D1C77A6}" destId="{BFBDB749-E8B8-4600-970C-423DCF76505B}" srcOrd="6" destOrd="0" presId="urn:microsoft.com/office/officeart/2005/8/layout/chevron2"/>
    <dgm:cxn modelId="{046EDDB6-7B7A-4C8B-97BF-EED5BFC05AC0}" type="presParOf" srcId="{BFBDB749-E8B8-4600-970C-423DCF76505B}" destId="{C684BFDD-08C6-41AC-AA62-A02E79A7BA7B}" srcOrd="0" destOrd="0" presId="urn:microsoft.com/office/officeart/2005/8/layout/chevron2"/>
    <dgm:cxn modelId="{244F0FC5-B766-45E9-AA43-A562D4C6647E}" type="presParOf" srcId="{BFBDB749-E8B8-4600-970C-423DCF76505B}" destId="{8EC37DB0-FE4A-4171-B568-0B933E04D38C}" srcOrd="1" destOrd="0" presId="urn:microsoft.com/office/officeart/2005/8/layout/chevron2"/>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6D8573-3807-4A13-A729-F335A5EBC4BE}">
      <dsp:nvSpPr>
        <dsp:cNvPr id="0" name=""/>
        <dsp:cNvSpPr/>
      </dsp:nvSpPr>
      <dsp:spPr>
        <a:xfrm rot="5400000">
          <a:off x="-219804" y="489064"/>
          <a:ext cx="1465366" cy="1025756"/>
        </a:xfrm>
        <a:prstGeom prst="chevron">
          <a:avLst/>
        </a:prstGeom>
        <a:solidFill>
          <a:schemeClr val="accent1">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0"/>
              <a:solidFill>
                <a:sysClr val="windowText" lastClr="000000"/>
              </a:solidFill>
              <a:effectLst>
                <a:outerShdw blurRad="38100" dist="25400" dir="5400000" algn="ctr" rotWithShape="0">
                  <a:srgbClr val="6E747A">
                    <a:alpha val="43000"/>
                  </a:srgbClr>
                </a:outerShdw>
              </a:effectLst>
            </a:rPr>
            <a:t>3 months before</a:t>
          </a:r>
        </a:p>
      </dsp:txBody>
      <dsp:txXfrm rot="-5400000">
        <a:off x="1" y="782137"/>
        <a:ext cx="1025756" cy="439610"/>
      </dsp:txXfrm>
    </dsp:sp>
    <dsp:sp modelId="{05732B7F-0478-47DE-B496-F232C239B8A6}">
      <dsp:nvSpPr>
        <dsp:cNvPr id="0" name=""/>
        <dsp:cNvSpPr/>
      </dsp:nvSpPr>
      <dsp:spPr>
        <a:xfrm rot="5400000">
          <a:off x="3029119" y="-1957007"/>
          <a:ext cx="1398797" cy="54055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GB" sz="1800" b="0" kern="1200" cap="none" spc="0">
              <a:ln w="0"/>
              <a:solidFill>
                <a:sysClr val="windowText" lastClr="000000"/>
              </a:solidFill>
              <a:effectLst>
                <a:outerShdw blurRad="38100" dist="25400" dir="5400000" algn="ctr" rotWithShape="0">
                  <a:srgbClr val="6E747A">
                    <a:alpha val="43000"/>
                  </a:srgbClr>
                </a:outerShdw>
              </a:effectLst>
            </a:rPr>
            <a:t>Pre-implementation preparation</a:t>
          </a:r>
        </a:p>
        <a:p>
          <a:pPr marL="171450" lvl="1" indent="-171450" algn="l" defTabSz="800100">
            <a:lnSpc>
              <a:spcPct val="90000"/>
            </a:lnSpc>
            <a:spcBef>
              <a:spcPct val="0"/>
            </a:spcBef>
            <a:spcAft>
              <a:spcPct val="15000"/>
            </a:spcAft>
            <a:buChar char="•"/>
          </a:pPr>
          <a:r>
            <a:rPr lang="en-GB" sz="1800" b="0" kern="1200" cap="none" spc="0">
              <a:ln w="0"/>
              <a:solidFill>
                <a:sysClr val="windowText" lastClr="000000"/>
              </a:solidFill>
              <a:effectLst>
                <a:outerShdw blurRad="38100" dist="25400" dir="5400000" algn="ctr" rotWithShape="0">
                  <a:srgbClr val="6E747A">
                    <a:alpha val="43000"/>
                  </a:srgbClr>
                </a:outerShdw>
              </a:effectLst>
            </a:rPr>
            <a:t>EIA carried out (</a:t>
          </a:r>
          <a:r>
            <a:rPr lang="en-GB" sz="1800" b="1" kern="1200" cap="none" spc="0">
              <a:ln w="0"/>
              <a:solidFill>
                <a:sysClr val="windowText" lastClr="000000"/>
              </a:solidFill>
              <a:effectLst>
                <a:outerShdw blurRad="38100" dist="25400" dir="5400000" algn="ctr" rotWithShape="0">
                  <a:srgbClr val="6E747A">
                    <a:alpha val="43000"/>
                  </a:srgbClr>
                </a:outerShdw>
              </a:effectLst>
            </a:rPr>
            <a:t>appendix A</a:t>
          </a:r>
          <a:r>
            <a:rPr lang="en-GB" sz="1800" b="0" kern="1200" cap="none" spc="0">
              <a:ln w="0"/>
              <a:solidFill>
                <a:sysClr val="windowText" lastClr="000000"/>
              </a:solidFill>
              <a:effectLst>
                <a:outerShdw blurRad="38100" dist="25400" dir="5400000" algn="ctr" rotWithShape="0">
                  <a:srgbClr val="6E747A">
                    <a:alpha val="43000"/>
                  </a:srgbClr>
                </a:outerShdw>
              </a:effectLst>
            </a:rPr>
            <a:t>)</a:t>
          </a:r>
        </a:p>
        <a:p>
          <a:pPr marL="171450" lvl="1" indent="-171450" algn="l" defTabSz="800100">
            <a:lnSpc>
              <a:spcPct val="90000"/>
            </a:lnSpc>
            <a:spcBef>
              <a:spcPct val="0"/>
            </a:spcBef>
            <a:spcAft>
              <a:spcPct val="15000"/>
            </a:spcAft>
            <a:buChar char="•"/>
          </a:pPr>
          <a:r>
            <a:rPr lang="en-GB" sz="1800" b="0" kern="1200" cap="none" spc="0">
              <a:ln w="0"/>
              <a:solidFill>
                <a:sysClr val="windowText" lastClr="000000"/>
              </a:solidFill>
              <a:effectLst>
                <a:outerShdw blurRad="38100" dist="25400" dir="5400000" algn="ctr" rotWithShape="0">
                  <a:srgbClr val="6E747A">
                    <a:alpha val="43000"/>
                  </a:srgbClr>
                </a:outerShdw>
              </a:effectLst>
            </a:rPr>
            <a:t>Community pharmacy, healthWatch and PCN engagement (</a:t>
          </a:r>
          <a:r>
            <a:rPr lang="en-GB" sz="1800" b="1" kern="1200" cap="none" spc="0">
              <a:ln w="0"/>
              <a:solidFill>
                <a:sysClr val="windowText" lastClr="000000"/>
              </a:solidFill>
              <a:effectLst>
                <a:outerShdw blurRad="38100" dist="25400" dir="5400000" algn="ctr" rotWithShape="0">
                  <a:srgbClr val="6E747A">
                    <a:alpha val="43000"/>
                  </a:srgbClr>
                </a:outerShdw>
              </a:effectLst>
            </a:rPr>
            <a:t>appendix B</a:t>
          </a:r>
          <a:r>
            <a:rPr lang="en-GB" sz="1800" b="0" kern="1200" cap="none" spc="0">
              <a:ln w="0"/>
              <a:solidFill>
                <a:sysClr val="windowText" lastClr="000000"/>
              </a:solidFill>
              <a:effectLst>
                <a:outerShdw blurRad="38100" dist="25400" dir="5400000" algn="ctr" rotWithShape="0">
                  <a:srgbClr val="6E747A">
                    <a:alpha val="43000"/>
                  </a:srgbClr>
                </a:outerShdw>
              </a:effectLst>
            </a:rPr>
            <a:t>)</a:t>
          </a:r>
        </a:p>
      </dsp:txBody>
      <dsp:txXfrm rot="-5400000">
        <a:off x="1025756" y="114640"/>
        <a:ext cx="5337239" cy="1262229"/>
      </dsp:txXfrm>
    </dsp:sp>
    <dsp:sp modelId="{1F85E104-80EA-4003-BD5D-44DD0B3FB7EA}">
      <dsp:nvSpPr>
        <dsp:cNvPr id="0" name=""/>
        <dsp:cNvSpPr/>
      </dsp:nvSpPr>
      <dsp:spPr>
        <a:xfrm rot="5400000">
          <a:off x="-219804" y="1903826"/>
          <a:ext cx="1465366" cy="1025756"/>
        </a:xfrm>
        <a:prstGeom prst="chevron">
          <a:avLst/>
        </a:prstGeom>
        <a:solidFill>
          <a:schemeClr val="accent1">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0"/>
              <a:solidFill>
                <a:sysClr val="windowText" lastClr="000000"/>
              </a:solidFill>
              <a:effectLst>
                <a:outerShdw blurRad="38100" dist="25400" dir="5400000" algn="ctr" rotWithShape="0">
                  <a:srgbClr val="6E747A">
                    <a:alpha val="43000"/>
                  </a:srgbClr>
                </a:outerShdw>
              </a:effectLst>
            </a:rPr>
            <a:t>3-2 months before</a:t>
          </a:r>
        </a:p>
      </dsp:txBody>
      <dsp:txXfrm rot="-5400000">
        <a:off x="1" y="2196899"/>
        <a:ext cx="1025756" cy="439610"/>
      </dsp:txXfrm>
    </dsp:sp>
    <dsp:sp modelId="{05C87B46-5212-4DE3-88F7-2B5F10FEAB38}">
      <dsp:nvSpPr>
        <dsp:cNvPr id="0" name=""/>
        <dsp:cNvSpPr/>
      </dsp:nvSpPr>
      <dsp:spPr>
        <a:xfrm rot="5400000">
          <a:off x="3171441" y="-542496"/>
          <a:ext cx="1114153" cy="54055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GB" sz="1800" b="0" kern="1200" cap="none" spc="0">
              <a:ln w="0"/>
              <a:solidFill>
                <a:sysClr val="windowText" lastClr="000000"/>
              </a:solidFill>
              <a:effectLst>
                <a:outerShdw blurRad="38100" dist="25400" dir="5400000" algn="ctr" rotWithShape="0">
                  <a:srgbClr val="6E747A">
                    <a:alpha val="43000"/>
                  </a:srgbClr>
                </a:outerShdw>
              </a:effectLst>
            </a:rPr>
            <a:t>Practice staff training (</a:t>
          </a:r>
          <a:r>
            <a:rPr lang="en-GB" sz="1800" b="1" kern="1200" cap="none" spc="0">
              <a:ln w="0"/>
              <a:solidFill>
                <a:sysClr val="windowText" lastClr="000000"/>
              </a:solidFill>
              <a:effectLst>
                <a:outerShdw blurRad="38100" dist="25400" dir="5400000" algn="ctr" rotWithShape="0">
                  <a:srgbClr val="6E747A">
                    <a:alpha val="43000"/>
                  </a:srgbClr>
                </a:outerShdw>
              </a:effectLst>
            </a:rPr>
            <a:t>appendix C</a:t>
          </a:r>
          <a:r>
            <a:rPr lang="en-GB" sz="1800" b="0" kern="1200" cap="none" spc="0">
              <a:ln w="0"/>
              <a:solidFill>
                <a:sysClr val="windowText" lastClr="000000"/>
              </a:solidFill>
              <a:effectLst>
                <a:outerShdw blurRad="38100" dist="25400" dir="5400000" algn="ctr" rotWithShape="0">
                  <a:srgbClr val="6E747A">
                    <a:alpha val="43000"/>
                  </a:srgbClr>
                </a:outerShdw>
              </a:effectLst>
            </a:rPr>
            <a:t>)</a:t>
          </a:r>
        </a:p>
        <a:p>
          <a:pPr marL="171450" lvl="1" indent="-171450" algn="l" defTabSz="800100">
            <a:lnSpc>
              <a:spcPct val="90000"/>
            </a:lnSpc>
            <a:spcBef>
              <a:spcPct val="0"/>
            </a:spcBef>
            <a:spcAft>
              <a:spcPct val="15000"/>
            </a:spcAft>
            <a:buChar char="•"/>
          </a:pPr>
          <a:r>
            <a:rPr lang="en-GB" sz="1800" b="0" kern="1200" cap="none" spc="0">
              <a:ln w="0"/>
              <a:solidFill>
                <a:sysClr val="windowText" lastClr="000000"/>
              </a:solidFill>
              <a:effectLst>
                <a:outerShdw blurRad="38100" dist="25400" dir="5400000" algn="ctr" rotWithShape="0">
                  <a:srgbClr val="6E747A">
                    <a:alpha val="43000"/>
                  </a:srgbClr>
                </a:outerShdw>
              </a:effectLst>
            </a:rPr>
            <a:t>Guidance/ guideline/ process/ standard operating procedure (SOP) content updated</a:t>
          </a:r>
        </a:p>
      </dsp:txBody>
      <dsp:txXfrm rot="-5400000">
        <a:off x="1025756" y="1657577"/>
        <a:ext cx="5351135" cy="1005377"/>
      </dsp:txXfrm>
    </dsp:sp>
    <dsp:sp modelId="{1051D4D0-5C90-4983-9BA9-96B572A62B58}">
      <dsp:nvSpPr>
        <dsp:cNvPr id="0" name=""/>
        <dsp:cNvSpPr/>
      </dsp:nvSpPr>
      <dsp:spPr>
        <a:xfrm rot="5400000">
          <a:off x="-219804" y="3331060"/>
          <a:ext cx="1465366" cy="1025756"/>
        </a:xfrm>
        <a:prstGeom prst="chevron">
          <a:avLst/>
        </a:prstGeom>
        <a:solidFill>
          <a:schemeClr val="accent1">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0"/>
              <a:solidFill>
                <a:sysClr val="windowText" lastClr="000000"/>
              </a:solidFill>
              <a:effectLst>
                <a:outerShdw blurRad="38100" dist="25400" dir="5400000" algn="ctr" rotWithShape="0">
                  <a:srgbClr val="6E747A">
                    <a:alpha val="43000"/>
                  </a:srgbClr>
                </a:outerShdw>
              </a:effectLst>
            </a:rPr>
            <a:t>2 months before</a:t>
          </a:r>
        </a:p>
      </dsp:txBody>
      <dsp:txXfrm rot="-5400000">
        <a:off x="1" y="3624133"/>
        <a:ext cx="1025756" cy="439610"/>
      </dsp:txXfrm>
    </dsp:sp>
    <dsp:sp modelId="{257D50C1-9C5B-44E2-9732-B15C2D1903AA}">
      <dsp:nvSpPr>
        <dsp:cNvPr id="0" name=""/>
        <dsp:cNvSpPr/>
      </dsp:nvSpPr>
      <dsp:spPr>
        <a:xfrm rot="5400000">
          <a:off x="3143700" y="900006"/>
          <a:ext cx="1169636" cy="54055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GB" sz="1800" b="0" kern="1200" cap="none" spc="0">
              <a:ln w="0"/>
              <a:solidFill>
                <a:sysClr val="windowText" lastClr="000000"/>
              </a:solidFill>
              <a:effectLst>
                <a:outerShdw blurRad="38100" dist="25400" dir="5400000" algn="ctr" rotWithShape="0">
                  <a:srgbClr val="6E747A">
                    <a:alpha val="43000"/>
                  </a:srgbClr>
                </a:outerShdw>
              </a:effectLst>
            </a:rPr>
            <a:t>Patient engagement</a:t>
          </a:r>
        </a:p>
        <a:p>
          <a:pPr marL="171450" lvl="1" indent="-171450" algn="l" defTabSz="800100">
            <a:lnSpc>
              <a:spcPct val="90000"/>
            </a:lnSpc>
            <a:spcBef>
              <a:spcPct val="0"/>
            </a:spcBef>
            <a:spcAft>
              <a:spcPct val="15000"/>
            </a:spcAft>
            <a:buChar char="•"/>
          </a:pPr>
          <a:r>
            <a:rPr lang="en-GB" sz="1800" b="0" kern="1200" cap="none" spc="0">
              <a:ln w="0"/>
              <a:solidFill>
                <a:sysClr val="windowText" lastClr="000000"/>
              </a:solidFill>
              <a:effectLst>
                <a:outerShdw blurRad="38100" dist="25400" dir="5400000" algn="ctr" rotWithShape="0">
                  <a:srgbClr val="6E747A">
                    <a:alpha val="43000"/>
                  </a:srgbClr>
                </a:outerShdw>
              </a:effectLst>
            </a:rPr>
            <a:t>Identification of vulnerable patients list (</a:t>
          </a:r>
          <a:r>
            <a:rPr lang="en-GB" sz="1800" b="1" kern="1200" cap="none" spc="0">
              <a:ln w="0"/>
              <a:solidFill>
                <a:sysClr val="windowText" lastClr="000000"/>
              </a:solidFill>
              <a:effectLst>
                <a:outerShdw blurRad="38100" dist="25400" dir="5400000" algn="ctr" rotWithShape="0">
                  <a:srgbClr val="6E747A">
                    <a:alpha val="43000"/>
                  </a:srgbClr>
                </a:outerShdw>
              </a:effectLst>
            </a:rPr>
            <a:t>appendix D</a:t>
          </a:r>
          <a:r>
            <a:rPr lang="en-GB" sz="1800" b="0" kern="1200" cap="none" spc="0">
              <a:ln w="0"/>
              <a:solidFill>
                <a:sysClr val="windowText" lastClr="000000"/>
              </a:solidFill>
              <a:effectLst>
                <a:outerShdw blurRad="38100" dist="25400" dir="5400000" algn="ctr" rotWithShape="0">
                  <a:srgbClr val="6E747A">
                    <a:alpha val="43000"/>
                  </a:srgbClr>
                </a:outerShdw>
              </a:effectLst>
            </a:rPr>
            <a:t>)</a:t>
          </a:r>
        </a:p>
      </dsp:txBody>
      <dsp:txXfrm rot="-5400000">
        <a:off x="1025757" y="3075047"/>
        <a:ext cx="5348426" cy="1055442"/>
      </dsp:txXfrm>
    </dsp:sp>
    <dsp:sp modelId="{C684BFDD-08C6-41AC-AA62-A02E79A7BA7B}">
      <dsp:nvSpPr>
        <dsp:cNvPr id="0" name=""/>
        <dsp:cNvSpPr/>
      </dsp:nvSpPr>
      <dsp:spPr>
        <a:xfrm rot="5400000">
          <a:off x="-219804" y="4680258"/>
          <a:ext cx="1465366" cy="1025756"/>
        </a:xfrm>
        <a:prstGeom prst="chevron">
          <a:avLst/>
        </a:prstGeom>
        <a:solidFill>
          <a:schemeClr val="accent1">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0"/>
              <a:solidFill>
                <a:sysClr val="windowText" lastClr="000000"/>
              </a:solidFill>
              <a:effectLst>
                <a:outerShdw blurRad="38100" dist="25400" dir="5400000" algn="ctr" rotWithShape="0">
                  <a:srgbClr val="6E747A">
                    <a:alpha val="43000"/>
                  </a:srgbClr>
                </a:outerShdw>
              </a:effectLst>
            </a:rPr>
            <a:t>2 weeks before</a:t>
          </a:r>
        </a:p>
      </dsp:txBody>
      <dsp:txXfrm rot="-5400000">
        <a:off x="1" y="4973331"/>
        <a:ext cx="1025756" cy="439610"/>
      </dsp:txXfrm>
    </dsp:sp>
    <dsp:sp modelId="{8EC37DB0-FE4A-4171-B568-0B933E04D38C}">
      <dsp:nvSpPr>
        <dsp:cNvPr id="0" name=""/>
        <dsp:cNvSpPr/>
      </dsp:nvSpPr>
      <dsp:spPr>
        <a:xfrm rot="5400000">
          <a:off x="3351471" y="2233935"/>
          <a:ext cx="754094" cy="54055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GB" sz="1800" b="0" kern="1200" cap="none" spc="0">
              <a:ln w="0"/>
              <a:solidFill>
                <a:sysClr val="windowText" lastClr="000000"/>
              </a:solidFill>
              <a:effectLst>
                <a:outerShdw blurRad="38100" dist="25400" dir="5400000" algn="ctr" rotWithShape="0">
                  <a:srgbClr val="6E747A">
                    <a:alpha val="43000"/>
                  </a:srgbClr>
                </a:outerShdw>
              </a:effectLst>
            </a:rPr>
            <a:t>Final patient communication is sent ready for the go-live stage</a:t>
          </a:r>
        </a:p>
      </dsp:txBody>
      <dsp:txXfrm rot="-5400000">
        <a:off x="1025757" y="4596461"/>
        <a:ext cx="5368711" cy="6804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2E3E6496C2348B65CA9861AED75D7" ma:contentTypeVersion="19" ma:contentTypeDescription="Create a new document." ma:contentTypeScope="" ma:versionID="69ee8883d3063a6fa2c36c90e8480c07">
  <xsd:schema xmlns:xsd="http://www.w3.org/2001/XMLSchema" xmlns:xs="http://www.w3.org/2001/XMLSchema" xmlns:p="http://schemas.microsoft.com/office/2006/metadata/properties" xmlns:ns2="9a0c1f3f-e90b-4d5d-a635-d35f48508ad7" xmlns:ns3="b37833f2-786d-4bdc-9a5d-5cc3f239c39f" targetNamespace="http://schemas.microsoft.com/office/2006/metadata/properties" ma:root="true" ma:fieldsID="cad50d4aa5b7a2df515fb4e9ead433e5" ns2:_="" ns3:_="">
    <xsd:import namespace="9a0c1f3f-e90b-4d5d-a635-d35f48508ad7"/>
    <xsd:import namespace="b37833f2-786d-4bdc-9a5d-5cc3f239c3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c1f3f-e90b-4d5d-a635-d35f48508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d7b7af-f5c9-4e58-9fe7-fcaf4d289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833f2-786d-4bdc-9a5d-5cc3f239c3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903c2-3d5f-4ed5-92cf-ce3ffed48781}" ma:internalName="TaxCatchAll" ma:showField="CatchAllData" ma:web="b37833f2-786d-4bdc-9a5d-5cc3f239c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0c1f3f-e90b-4d5d-a635-d35f48508ad7">
      <Terms xmlns="http://schemas.microsoft.com/office/infopath/2007/PartnerControls"/>
    </lcf76f155ced4ddcb4097134ff3c332f>
    <TaxCatchAll xmlns="b37833f2-786d-4bdc-9a5d-5cc3f239c3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iLLy1q66MUnS0zJCAnsfRWFaJUw==">AMUW2mVJjpNrrp8LbSib3Fs/yLilsnUU1RIy+GPy/ianA5zBEVEDEsju4MveaHtSoDKdkvk9wU+SBRtKRzTwIDpix7mh14nNuqbbPw3Nfxh6msPooQoUZcU=</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5256D-A488-488F-8AE9-383FBBEA4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c1f3f-e90b-4d5d-a635-d35f48508ad7"/>
    <ds:schemaRef ds:uri="b37833f2-786d-4bdc-9a5d-5cc3f239c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D4E4A-45E6-43EC-B20A-A848A3FAFD5B}">
  <ds:schemaRefs>
    <ds:schemaRef ds:uri="http://schemas.microsoft.com/office/2006/metadata/properties"/>
    <ds:schemaRef ds:uri="http://schemas.microsoft.com/office/infopath/2007/PartnerControls"/>
    <ds:schemaRef ds:uri="9a0c1f3f-e90b-4d5d-a635-d35f48508ad7"/>
    <ds:schemaRef ds:uri="b37833f2-786d-4bdc-9a5d-5cc3f239c39f"/>
  </ds:schemaRefs>
</ds:datastoreItem>
</file>

<file path=customXml/itemProps3.xml><?xml version="1.0" encoding="utf-8"?>
<ds:datastoreItem xmlns:ds="http://schemas.openxmlformats.org/officeDocument/2006/customXml" ds:itemID="{1C7224A7-8B2F-49FF-B60E-0FD4A833D938}">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90BCBBF-6C47-40DF-997A-E2A771CC5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11</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NHS GM Letterhead</vt:lpstr>
    </vt:vector>
  </TitlesOfParts>
  <Company/>
  <LinksUpToDate>false</LinksUpToDate>
  <CharactersWithSpaces>15253</CharactersWithSpaces>
  <SharedDoc>false</SharedDoc>
  <HLinks>
    <vt:vector size="78" baseType="variant">
      <vt:variant>
        <vt:i4>3080293</vt:i4>
      </vt:variant>
      <vt:variant>
        <vt:i4>39</vt:i4>
      </vt:variant>
      <vt:variant>
        <vt:i4>0</vt:i4>
      </vt:variant>
      <vt:variant>
        <vt:i4>5</vt:i4>
      </vt:variant>
      <vt:variant>
        <vt:lpwstr>https://greatermanchester.communitypharmacy.org.uk/mds-and-assisted-medicines-guidance/</vt:lpwstr>
      </vt:variant>
      <vt:variant>
        <vt:lpwstr/>
      </vt:variant>
      <vt:variant>
        <vt:i4>5111835</vt:i4>
      </vt:variant>
      <vt:variant>
        <vt:i4>36</vt:i4>
      </vt:variant>
      <vt:variant>
        <vt:i4>0</vt:i4>
      </vt:variant>
      <vt:variant>
        <vt:i4>5</vt:i4>
      </vt:variant>
      <vt:variant>
        <vt:lpwstr>https://greatermanchester.communitypharmacy.org.uk/patient-led-ordering-plo/</vt:lpwstr>
      </vt:variant>
      <vt:variant>
        <vt:lpwstr/>
      </vt:variant>
      <vt:variant>
        <vt:i4>2687024</vt:i4>
      </vt:variant>
      <vt:variant>
        <vt:i4>33</vt:i4>
      </vt:variant>
      <vt:variant>
        <vt:i4>0</vt:i4>
      </vt:variant>
      <vt:variant>
        <vt:i4>5</vt:i4>
      </vt:variant>
      <vt:variant>
        <vt:lpwstr>https://greatermanchester.communitypharmacy.org.uk/wp-content/uploads/sites/118/2025/01/CPGM-PLO-final.pdf</vt:lpwstr>
      </vt:variant>
      <vt:variant>
        <vt:lpwstr/>
      </vt:variant>
      <vt:variant>
        <vt:i4>6684718</vt:i4>
      </vt:variant>
      <vt:variant>
        <vt:i4>27</vt:i4>
      </vt:variant>
      <vt:variant>
        <vt:i4>0</vt:i4>
      </vt:variant>
      <vt:variant>
        <vt:i4>5</vt:i4>
      </vt:variant>
      <vt:variant>
        <vt:lpwstr>https://www.gmpcb.org.uk/general-practice/working-with-community-pharmacy/patient-led-ordering/</vt:lpwstr>
      </vt:variant>
      <vt:variant>
        <vt:lpwstr/>
      </vt:variant>
      <vt:variant>
        <vt:i4>7602289</vt:i4>
      </vt:variant>
      <vt:variant>
        <vt:i4>24</vt:i4>
      </vt:variant>
      <vt:variant>
        <vt:i4>0</vt:i4>
      </vt:variant>
      <vt:variant>
        <vt:i4>5</vt:i4>
      </vt:variant>
      <vt:variant>
        <vt:lpwstr>https://view.officeapps.live.com/op/view.aspx?src=https%3A%2F%2Fgmpcb.org.uk%2Fwp-content%2Fuploads%2FPatient-led-ordering-2024-communications-toolkit-Final-04-12-24.docx&amp;wdOrigin=BROWSELINK</vt:lpwstr>
      </vt:variant>
      <vt:variant>
        <vt:lpwstr/>
      </vt:variant>
      <vt:variant>
        <vt:i4>7602289</vt:i4>
      </vt:variant>
      <vt:variant>
        <vt:i4>21</vt:i4>
      </vt:variant>
      <vt:variant>
        <vt:i4>0</vt:i4>
      </vt:variant>
      <vt:variant>
        <vt:i4>5</vt:i4>
      </vt:variant>
      <vt:variant>
        <vt:lpwstr>https://view.officeapps.live.com/op/view.aspx?src=https%3A%2F%2Fgmpcb.org.uk%2Fwp-content%2Fuploads%2FPatient-led-ordering-2024-communications-toolkit-Final-04-12-24.docx&amp;wdOrigin=BROWSELINK</vt:lpwstr>
      </vt:variant>
      <vt:variant>
        <vt:lpwstr/>
      </vt:variant>
      <vt:variant>
        <vt:i4>5636100</vt:i4>
      </vt:variant>
      <vt:variant>
        <vt:i4>18</vt:i4>
      </vt:variant>
      <vt:variant>
        <vt:i4>0</vt:i4>
      </vt:variant>
      <vt:variant>
        <vt:i4>5</vt:i4>
      </vt:variant>
      <vt:variant>
        <vt:lpwstr>https://digital.nhs.uk/services/nhs-app/resources</vt:lpwstr>
      </vt:variant>
      <vt:variant>
        <vt:lpwstr/>
      </vt:variant>
      <vt:variant>
        <vt:i4>4128814</vt:i4>
      </vt:variant>
      <vt:variant>
        <vt:i4>15</vt:i4>
      </vt:variant>
      <vt:variant>
        <vt:i4>0</vt:i4>
      </vt:variant>
      <vt:variant>
        <vt:i4>5</vt:i4>
      </vt:variant>
      <vt:variant>
        <vt:lpwstr>https://gmpcb.org.uk/general-practice/working-with-community-pharmacy/patient-led-ordering/</vt:lpwstr>
      </vt:variant>
      <vt:variant>
        <vt:lpwstr/>
      </vt:variant>
      <vt:variant>
        <vt:i4>3211362</vt:i4>
      </vt:variant>
      <vt:variant>
        <vt:i4>12</vt:i4>
      </vt:variant>
      <vt:variant>
        <vt:i4>0</vt:i4>
      </vt:variant>
      <vt:variant>
        <vt:i4>5</vt:i4>
      </vt:variant>
      <vt:variant>
        <vt:lpwstr>https://digital.nhs.uk/services/nhs-app/nhs-app-guidance-for-gp-practices/guidance-on-nhs-app-features/accelerating-patient-access-to-their-record/gp-online-services-clinical-system-configuration</vt:lpwstr>
      </vt:variant>
      <vt:variant>
        <vt:lpwstr/>
      </vt:variant>
      <vt:variant>
        <vt:i4>4128814</vt:i4>
      </vt:variant>
      <vt:variant>
        <vt:i4>9</vt:i4>
      </vt:variant>
      <vt:variant>
        <vt:i4>0</vt:i4>
      </vt:variant>
      <vt:variant>
        <vt:i4>5</vt:i4>
      </vt:variant>
      <vt:variant>
        <vt:lpwstr>https://gmpcb.org.uk/general-practice/working-with-community-pharmacy/patient-led-ordering/</vt:lpwstr>
      </vt:variant>
      <vt:variant>
        <vt:lpwstr/>
      </vt:variant>
      <vt:variant>
        <vt:i4>7602289</vt:i4>
      </vt:variant>
      <vt:variant>
        <vt:i4>6</vt:i4>
      </vt:variant>
      <vt:variant>
        <vt:i4>0</vt:i4>
      </vt:variant>
      <vt:variant>
        <vt:i4>5</vt:i4>
      </vt:variant>
      <vt:variant>
        <vt:lpwstr>https://view.officeapps.live.com/op/view.aspx?src=https%3A%2F%2Fgmpcb.org.uk%2Fwp-content%2Fuploads%2FPatient-led-ordering-2024-communications-toolkit-Final-04-12-24.docx&amp;wdOrigin=BROWSELINK</vt:lpwstr>
      </vt:variant>
      <vt:variant>
        <vt:lpwstr/>
      </vt:variant>
      <vt:variant>
        <vt:i4>4259954</vt:i4>
      </vt:variant>
      <vt:variant>
        <vt:i4>3</vt:i4>
      </vt:variant>
      <vt:variant>
        <vt:i4>0</vt:i4>
      </vt:variant>
      <vt:variant>
        <vt:i4>5</vt:i4>
      </vt:variant>
      <vt:variant>
        <vt:lpwstr>https://view.officeapps.live.com/op/view.aspx?src=https%3A%2F%2Fgmpcb.org.uk%2Fwp-content%2Fuploads%2FNHS-GM_Example-SOP-Patient-led-ordering-final-04-12-24.docx&amp;wdOrigin=BROWSELINK</vt:lpwstr>
      </vt:variant>
      <vt:variant>
        <vt:lpwstr/>
      </vt:variant>
      <vt:variant>
        <vt:i4>6684718</vt:i4>
      </vt:variant>
      <vt:variant>
        <vt:i4>0</vt:i4>
      </vt:variant>
      <vt:variant>
        <vt:i4>0</vt:i4>
      </vt:variant>
      <vt:variant>
        <vt:i4>5</vt:i4>
      </vt:variant>
      <vt:variant>
        <vt:lpwstr>https://www.gmpcb.org.uk/general-practice/working-with-community-pharmacy/patient-led-ordering/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GM Letterhead</dc:title>
  <dc:subject/>
  <dc:creator>Berry Graeme (CCG-Bury)</dc:creator>
  <cp:keywords/>
  <cp:lastModifiedBy>Ali Khalaf</cp:lastModifiedBy>
  <cp:revision>515</cp:revision>
  <cp:lastPrinted>2024-12-04T13:12:00Z</cp:lastPrinted>
  <dcterms:created xsi:type="dcterms:W3CDTF">2025-03-03T15:44:00Z</dcterms:created>
  <dcterms:modified xsi:type="dcterms:W3CDTF">2025-03-21T11:42:00Z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Adobe InDesign 17.3 (Macintosh)</vt:lpwstr>
  </property>
  <property fmtid="{D5CDD505-2E9C-101B-9397-08002B2CF9AE}" pid="4" name="LastSaved">
    <vt:filetime>2022-06-13T00:00:00Z</vt:filetime>
  </property>
  <property fmtid="{D5CDD505-2E9C-101B-9397-08002B2CF9AE}" pid="5" name="ContentTypeId">
    <vt:lpwstr>0x01010016C2E3E6496C2348B65CA9861AED75D7</vt:lpwstr>
  </property>
  <property fmtid="{D5CDD505-2E9C-101B-9397-08002B2CF9AE}" pid="6" name="MediaServiceImageTags">
    <vt:lpwstr/>
  </property>
</Properties>
</file>